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РД от 09.07.2024 N 210</w:t>
              <w:br/>
              <w:t xml:space="preserve">"О внесении изменений в некоторые акты Правительства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июля 2024 г. N 210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Республики Дагестан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некоторые акты Правительства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по истечении 10 дней со дня его официального опубликования.</w:t>
      </w:r>
    </w:p>
    <w:bookmarkStart w:id="12" w:name="P12"/>
    <w:bookmarkEnd w:id="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Настоящее постановление распространяется на правоотношения, возникшие с 21 декабря 2023 года, за исключением </w:t>
      </w:r>
      <w:hyperlink w:history="0" w:anchor="P34" w:tooltip="а) подпункт &quot;а&quot; пункта 6 после слов &quot;денежное довольствие (денежное содержание) военнослужащих,&quot; дополнить словами &quot;граждан, пребывающих в добровольческих формированиях,&quot;;">
        <w:r>
          <w:rPr>
            <w:sz w:val="20"/>
            <w:color w:val="0000ff"/>
          </w:rPr>
          <w:t xml:space="preserve">подпунктов "а"</w:t>
        </w:r>
      </w:hyperlink>
      <w:r>
        <w:rPr>
          <w:sz w:val="20"/>
        </w:rPr>
        <w:t xml:space="preserve"> - </w:t>
      </w:r>
      <w:hyperlink w:history="0" w:anchor="P39" w:tooltip="в) абзац первый пункта 12.1 дополнить словами &quot;(за исключением случая, в котором доход в виде процентов по вкладам (остаткам на счетах) в банках учитывается в полном объеме, полученном в течение налогового периода)&quot;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42" w:tooltip="в подпункте &quot;о&quot;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абзаца второго подпункта "г" пункта 1</w:t>
        </w:r>
      </w:hyperlink>
      <w:r>
        <w:rPr>
          <w:sz w:val="20"/>
        </w:rPr>
        <w:t xml:space="preserve">, </w:t>
      </w:r>
      <w:hyperlink w:history="0" w:anchor="P48" w:tooltip="абзац шестой подпункта 2 изложить в следующей редакции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50" w:tooltip="&quot;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&quot;;">
        <w:r>
          <w:rPr>
            <w:sz w:val="20"/>
            <w:color w:val="0000ff"/>
          </w:rPr>
          <w:t xml:space="preserve">третьего</w:t>
        </w:r>
      </w:hyperlink>
      <w:r>
        <w:rPr>
          <w:sz w:val="20"/>
        </w:rPr>
        <w:t xml:space="preserve"> и </w:t>
      </w:r>
      <w:hyperlink w:history="0" w:anchor="P53" w:tooltip="абзац шестой после слов &quot;за исключением военнослужащих,&quot; дополнить словами &quot;граждан, пребывающих в добровольческих формированиях,&quot;;">
        <w:r>
          <w:rPr>
            <w:sz w:val="20"/>
            <w:color w:val="0000ff"/>
          </w:rPr>
          <w:t xml:space="preserve">пятого подпункта "а"</w:t>
        </w:r>
      </w:hyperlink>
      <w:r>
        <w:rPr>
          <w:sz w:val="20"/>
        </w:rPr>
        <w:t xml:space="preserve">, </w:t>
      </w:r>
      <w:hyperlink w:history="0" w:anchor="P59" w:tooltip="б) в пункте 7: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, </w:t>
      </w:r>
      <w:hyperlink w:history="0" w:anchor="P64" w:tooltip="в) абзац первый пункта 19 дополнить словами &quot;, входящей в состав государственной информационной системы &quot;Единая централизованная цифровая платформа в социальной сфере&quot;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67" w:tooltip="в подпункте 15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абзаца второго подпункта "г"</w:t>
        </w:r>
      </w:hyperlink>
      <w:r>
        <w:rPr>
          <w:sz w:val="20"/>
        </w:rPr>
        <w:t xml:space="preserve">, </w:t>
      </w:r>
      <w:hyperlink w:history="0" w:anchor="P71" w:tooltip="д) пункт 37 изложить в следующей редакции:">
        <w:r>
          <w:rPr>
            <w:sz w:val="20"/>
            <w:color w:val="0000ff"/>
          </w:rPr>
          <w:t xml:space="preserve">подпункта "д"</w:t>
        </w:r>
      </w:hyperlink>
      <w:r>
        <w:rPr>
          <w:sz w:val="20"/>
        </w:rPr>
        <w:t xml:space="preserve"> и </w:t>
      </w:r>
      <w:hyperlink w:history="0" w:anchor="P75" w:tooltip="сноски 5 и 6 после слов &quot;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77" w:tooltip="в сноске 14 слова &quot;в возрасте до 18 лет&quot; заменить словами &quot;старше 18 лет&quot;;">
        <w:r>
          <w:rPr>
            <w:sz w:val="20"/>
            <w:color w:val="0000ff"/>
          </w:rPr>
          <w:t xml:space="preserve">третьего подпункта "е" пункта 2</w:t>
        </w:r>
      </w:hyperlink>
      <w:r>
        <w:rPr>
          <w:sz w:val="20"/>
        </w:rPr>
        <w:t xml:space="preserve">, </w:t>
      </w:r>
      <w:hyperlink w:history="0" w:anchor="P85" w:tooltip="подподпункт &quot;д&quot; подпункта 2 изложить в следующей редакции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87" w:tooltip="&quot;д) 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&quot;;">
        <w:r>
          <w:rPr>
            <w:sz w:val="20"/>
            <w:color w:val="0000ff"/>
          </w:rPr>
          <w:t xml:space="preserve">третьего</w:t>
        </w:r>
      </w:hyperlink>
      <w:r>
        <w:rPr>
          <w:sz w:val="20"/>
        </w:rPr>
        <w:t xml:space="preserve"> и </w:t>
      </w:r>
      <w:hyperlink w:history="0" w:anchor="P90" w:tooltip="в подподпункте &quot;д&quot; после слов &quot;за исключением военнослужащих,&quot; дополнить словами &quot;граждан, пребывающих в добровольческих формированиях,&quot;;">
        <w:r>
          <w:rPr>
            <w:sz w:val="20"/>
            <w:color w:val="0000ff"/>
          </w:rPr>
          <w:t xml:space="preserve">пятого подпункта "а"</w:t>
        </w:r>
      </w:hyperlink>
      <w:r>
        <w:rPr>
          <w:sz w:val="20"/>
        </w:rPr>
        <w:t xml:space="preserve">, </w:t>
      </w:r>
      <w:hyperlink w:history="0" w:anchor="P96" w:tooltip="б) в пункте 8: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, </w:t>
      </w:r>
      <w:hyperlink w:history="0" w:anchor="P102" w:tooltip="в) абзац первый пункта 21 дополнить словами &quot;, входящей в состав государственной информационной системы &quot;Единая централизованная цифровая платформа в социальной сфере&quot;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 и </w:t>
      </w:r>
      <w:hyperlink w:history="0" w:anchor="P105" w:tooltip="сноски 6 и 7 после слов &quot;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- </w:t>
      </w:r>
      <w:hyperlink w:history="0" w:anchor="P111" w:tooltip="&lt;15&gt; Заполняется в случае, если ребенок старше 18 лет.&quot;;">
        <w:r>
          <w:rPr>
            <w:sz w:val="20"/>
            <w:color w:val="0000ff"/>
          </w:rPr>
          <w:t xml:space="preserve">пятого подпункта "г" пункта 3</w:t>
        </w:r>
      </w:hyperlink>
      <w:r>
        <w:rPr>
          <w:sz w:val="20"/>
        </w:rPr>
        <w:t xml:space="preserve">, </w:t>
      </w:r>
      <w:hyperlink w:history="0" w:anchor="P119" w:tooltip="абзац шестой подпункта 2 изложить в следующей редакции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121" w:tooltip="&quot;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&quot;;">
        <w:r>
          <w:rPr>
            <w:sz w:val="20"/>
            <w:color w:val="0000ff"/>
          </w:rPr>
          <w:t xml:space="preserve">третьего</w:t>
        </w:r>
      </w:hyperlink>
      <w:r>
        <w:rPr>
          <w:sz w:val="20"/>
        </w:rPr>
        <w:t xml:space="preserve"> и </w:t>
      </w:r>
      <w:hyperlink w:history="0" w:anchor="P124" w:tooltip="абзац шестой после слов &quot;за исключением военнослужащих,&quot; дополнить словами &quot;граждан, пребывающих в добровольческих формированиях,&quot;;">
        <w:r>
          <w:rPr>
            <w:sz w:val="20"/>
            <w:color w:val="0000ff"/>
          </w:rPr>
          <w:t xml:space="preserve">пятого подпункта "а"</w:t>
        </w:r>
      </w:hyperlink>
      <w:r>
        <w:rPr>
          <w:sz w:val="20"/>
        </w:rPr>
        <w:t xml:space="preserve">, </w:t>
      </w:r>
      <w:hyperlink w:history="0" w:anchor="P130" w:tooltip="б) в пункте 7: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, </w:t>
      </w:r>
      <w:hyperlink w:history="0" w:anchor="P135" w:tooltip="в) абзац первый пункта 19 дополнить словами &quot;, входящей в состав государственной информационной системы &quot;Единая централизованная цифровая платформа в социальной сфере&quot;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138" w:tooltip="в подпункте 16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абзаца второго подпункта "г"</w:t>
        </w:r>
      </w:hyperlink>
      <w:r>
        <w:rPr>
          <w:sz w:val="20"/>
        </w:rPr>
        <w:t xml:space="preserve">, </w:t>
      </w:r>
      <w:hyperlink w:history="0" w:anchor="P142" w:tooltip="д) пункт 38 изложить в следующей редакции:">
        <w:r>
          <w:rPr>
            <w:sz w:val="20"/>
            <w:color w:val="0000ff"/>
          </w:rPr>
          <w:t xml:space="preserve">подпункта "д"</w:t>
        </w:r>
      </w:hyperlink>
      <w:r>
        <w:rPr>
          <w:sz w:val="20"/>
        </w:rPr>
        <w:t xml:space="preserve">, </w:t>
      </w:r>
      <w:hyperlink w:history="0" w:anchor="P146" w:tooltip="сноски 5 и 6 после слов &quot;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и </w:t>
      </w:r>
      <w:hyperlink w:history="0" w:anchor="P148" w:tooltip="в сноске 14 слова &quot;в возрасте до 18 лет&quot; заменить словами &quot;старше 18 лет&quot;;">
        <w:r>
          <w:rPr>
            <w:sz w:val="20"/>
            <w:color w:val="0000ff"/>
          </w:rPr>
          <w:t xml:space="preserve">третьего подпункта "е" пункта 4</w:t>
        </w:r>
      </w:hyperlink>
      <w:r>
        <w:rPr>
          <w:sz w:val="20"/>
        </w:rPr>
        <w:t xml:space="preserve">, </w:t>
      </w:r>
      <w:hyperlink w:history="0" w:anchor="P157" w:tooltip="подпункт &quot;ф&quot; изложить в следующей редакции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 и </w:t>
      </w:r>
      <w:hyperlink w:history="0" w:anchor="P159" w:tooltip="&quot;ф) о факте призыва гражданина на военную службу по мобилизации, заключения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&quot;;">
        <w:r>
          <w:rPr>
            <w:sz w:val="20"/>
            <w:color w:val="0000ff"/>
          </w:rPr>
          <w:t xml:space="preserve">третьего подподпункта "а"</w:t>
        </w:r>
      </w:hyperlink>
      <w:r>
        <w:rPr>
          <w:sz w:val="20"/>
        </w:rPr>
        <w:t xml:space="preserve">, </w:t>
      </w:r>
      <w:hyperlink w:history="0" w:anchor="P165" w:tooltip="б) абзац первый пункта 25 дополнить словами &quot;и информационной системы &quot;Единый контакт-центр взаимодействия с гражданами&quot;, входящей в состав государственной информационной системы &quot;Единая централизованная цифровая платформа в социальной сфере&quot;.&quot;;">
        <w:r>
          <w:rPr>
            <w:sz w:val="20"/>
            <w:color w:val="0000ff"/>
          </w:rPr>
          <w:t xml:space="preserve">абзаца первого подподпункта "б"</w:t>
        </w:r>
      </w:hyperlink>
      <w:r>
        <w:rPr>
          <w:sz w:val="20"/>
        </w:rPr>
        <w:t xml:space="preserve">, </w:t>
      </w:r>
      <w:hyperlink w:history="0" w:anchor="P167" w:tooltip="в) в пункте 35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- </w:t>
      </w:r>
      <w:hyperlink w:history="0" w:anchor="P173" w:tooltip="&quot;л) налогооблагаемые доходы от реализации и сдачи в аренду (наем, поднаем) имущества;&quot;;">
        <w:r>
          <w:rPr>
            <w:sz w:val="20"/>
            <w:color w:val="0000ff"/>
          </w:rPr>
          <w:t xml:space="preserve">четвертого подподпункта "в"</w:t>
        </w:r>
      </w:hyperlink>
      <w:r>
        <w:rPr>
          <w:sz w:val="20"/>
        </w:rPr>
        <w:t xml:space="preserve">, </w:t>
      </w:r>
      <w:hyperlink w:history="0" w:anchor="P175" w:tooltip="г) абзац первый пункта 38 дополнить словами &quot;(за исключением случая, предусмотренного подпунктом &quot;з&quot; пункта 17 настоящего Порядка, в котором доход в виде процентов по вкладам (остаткам на счетах) в кредитных организациях учитывается в полном объеме, полученном в течение налогового периода)&quot;;">
        <w:r>
          <w:rPr>
            <w:sz w:val="20"/>
            <w:color w:val="0000ff"/>
          </w:rPr>
          <w:t xml:space="preserve">абзаца первого подподпункта "г"</w:t>
        </w:r>
      </w:hyperlink>
      <w:r>
        <w:rPr>
          <w:sz w:val="20"/>
        </w:rPr>
        <w:t xml:space="preserve">, </w:t>
      </w:r>
      <w:hyperlink w:history="0" w:anchor="P177" w:tooltip="д) в пункте 40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и </w:t>
      </w:r>
      <w:hyperlink w:history="0" w:anchor="P179" w:tooltip="в подпункте &quot;м&quot;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второго подподпункта "д"</w:t>
        </w:r>
      </w:hyperlink>
      <w:r>
        <w:rPr>
          <w:sz w:val="20"/>
        </w:rPr>
        <w:t xml:space="preserve">, </w:t>
      </w:r>
      <w:hyperlink w:history="0" w:anchor="P183" w:tooltip="е) дополнить пунктом 49.1 следующего содержания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и </w:t>
      </w:r>
      <w:hyperlink w:history="0" w:anchor="P185" w:tooltip="&quot;49.1. Информация о предоставлении малоимущей многодетной семье автотранспорта (микроавтобуса) размещается в государственной информационной системе &quot;Единая централизованная цифровая платформа в социальной сфере&quot;. Размещение и получение указанной информации в государственной информационной системе &quot;Единая централизованная цифровая платформа в социальной сфере&quot; осуществляются в соответствии с Федеральным законом от 17 июля 1999 г. N 178-ФЗ &quot;О государственной социальной помощи&quot;.&quot;;">
        <w:r>
          <w:rPr>
            <w:sz w:val="20"/>
            <w:color w:val="0000ff"/>
          </w:rPr>
          <w:t xml:space="preserve">второго подподпункта "е"</w:t>
        </w:r>
      </w:hyperlink>
      <w:r>
        <w:rPr>
          <w:sz w:val="20"/>
        </w:rPr>
        <w:t xml:space="preserve">, </w:t>
      </w:r>
      <w:hyperlink w:history="0" w:anchor="P188" w:tooltip="сноски 5 и 6 после слов &quot;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абзаца второго подподпункта "ж" подпункта 1</w:t>
        </w:r>
      </w:hyperlink>
      <w:r>
        <w:rPr>
          <w:sz w:val="20"/>
        </w:rPr>
        <w:t xml:space="preserve">, </w:t>
      </w:r>
      <w:hyperlink w:history="0" w:anchor="P195" w:tooltip="а) в позициях 6, 8 - 10, 14, 16 и 17 слова &quot;(Единая государственная информационная система социального обеспечения)&quot; заменить словами &quot;(государственная информационная система &quot;Единая централизованная цифровая платформа в социальной сфере&quot;)&quot;;">
        <w:r>
          <w:rPr>
            <w:sz w:val="20"/>
            <w:color w:val="0000ff"/>
          </w:rPr>
          <w:t xml:space="preserve">подподпунктов "а"</w:t>
        </w:r>
      </w:hyperlink>
      <w:r>
        <w:rPr>
          <w:sz w:val="20"/>
        </w:rPr>
        <w:t xml:space="preserve"> - </w:t>
      </w:r>
      <w:hyperlink w:history="0" w:anchor="P211" w:tooltip="ж) в позиции 46 слова &quot;(автоматизированная информационная система Фонда пенсионного и социального страхования Российской Федерации нового поколения (АИС ПФР-2)&quot; заменить словами &quot;(государственная информационная система &quot;Единая централизованная цифровая платформа в социальной сфере&quot;)&quot;;">
        <w:r>
          <w:rPr>
            <w:sz w:val="20"/>
            <w:color w:val="0000ff"/>
          </w:rPr>
          <w:t xml:space="preserve">"ж" подпункта 2 пункта 5</w:t>
        </w:r>
      </w:hyperlink>
      <w:r>
        <w:rPr>
          <w:sz w:val="20"/>
        </w:rPr>
        <w:t xml:space="preserve">, </w:t>
      </w:r>
      <w:hyperlink w:history="0" w:anchor="P258" w:tooltip="б) в пункте 31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- </w:t>
      </w:r>
      <w:hyperlink w:history="0" w:anchor="P268" w:tooltip="абзац четвертый дополнить словами &quot;, за исключением случаев (их совокупности), приходящихся на расчетный период, предусмотренный пунктом 48 настоящего Порядка, указанных в абзацах втором - тринадцатом подпункта &quot;л&quot; настоящего пункта&quot;;">
        <w:r>
          <w:rPr>
            <w:sz w:val="20"/>
            <w:color w:val="0000ff"/>
          </w:rPr>
          <w:t xml:space="preserve">шестого подподпункта "б"</w:t>
        </w:r>
      </w:hyperlink>
      <w:r>
        <w:rPr>
          <w:sz w:val="20"/>
        </w:rPr>
        <w:t xml:space="preserve">, </w:t>
      </w:r>
      <w:hyperlink w:history="0" w:anchor="P274" w:tooltip="в) пункт 36 дополнить словами &quot;, входящей в состав государственной информационной системы &quot;Единая централизованная платформа в социальной сфере&quot;;">
        <w:r>
          <w:rPr>
            <w:sz w:val="20"/>
            <w:color w:val="0000ff"/>
          </w:rPr>
          <w:t xml:space="preserve">подподпункта "в"</w:t>
        </w:r>
      </w:hyperlink>
      <w:r>
        <w:rPr>
          <w:sz w:val="20"/>
        </w:rPr>
        <w:t xml:space="preserve">, </w:t>
      </w:r>
      <w:hyperlink w:history="0" w:anchor="P276" w:tooltip="г) в пункте 41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и </w:t>
      </w:r>
      <w:hyperlink w:history="0" w:anchor="P278" w:tooltip="подпункт &quot;ж&quot; после слов &quot;отмена усыновления&quot; дополнить словами &quot;, прекращение опеки (попечительства)&quot;;">
        <w:r>
          <w:rPr>
            <w:sz w:val="20"/>
            <w:color w:val="0000ff"/>
          </w:rPr>
          <w:t xml:space="preserve">второго подподпункта "г"</w:t>
        </w:r>
      </w:hyperlink>
      <w:r>
        <w:rPr>
          <w:sz w:val="20"/>
        </w:rPr>
        <w:t xml:space="preserve">, </w:t>
      </w:r>
      <w:hyperlink w:history="0" w:anchor="P284" w:tooltip="д) в пункте 42:">
        <w:r>
          <w:rPr>
            <w:sz w:val="20"/>
            <w:color w:val="0000ff"/>
          </w:rPr>
          <w:t xml:space="preserve">подподпунктов "д"</w:t>
        </w:r>
      </w:hyperlink>
      <w:r>
        <w:rPr>
          <w:sz w:val="20"/>
        </w:rPr>
        <w:t xml:space="preserve"> - </w:t>
      </w:r>
      <w:hyperlink w:history="0" w:anchor="P295" w:tooltip="ж) абзац первый пункта 50 дополнить словами &quot;(за исключением случая, предусмотренного подпунктом &quot;к&quot; пункта 31 настоящего Порядка, в котором доход в виде процентов по вкладам (остаткам на счетах) в банках учитывается в полном объеме, полученном в течение налогового периода)&quot;;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, </w:t>
      </w:r>
      <w:hyperlink w:history="0" w:anchor="P297" w:tooltip="з) в пункте 53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- </w:t>
      </w:r>
      <w:hyperlink w:history="0" w:anchor="P305" w:tooltip="подпункт &quot;ц&quot;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пятого подподпункта "з"</w:t>
        </w:r>
      </w:hyperlink>
      <w:r>
        <w:rPr>
          <w:sz w:val="20"/>
        </w:rPr>
        <w:t xml:space="preserve">, </w:t>
      </w:r>
      <w:hyperlink w:history="0" w:anchor="P309" w:tooltip="и) пункт 57 после абзаца первого дополнить абзацем следующего содержания:">
        <w:r>
          <w:rPr>
            <w:sz w:val="20"/>
            <w:color w:val="0000ff"/>
          </w:rPr>
          <w:t xml:space="preserve">подподпункта "и"</w:t>
        </w:r>
      </w:hyperlink>
      <w:r>
        <w:rPr>
          <w:sz w:val="20"/>
        </w:rPr>
        <w:t xml:space="preserve">, </w:t>
      </w:r>
      <w:hyperlink w:history="0" w:anchor="P317" w:tooltip="сноски 9 и 10 после слов &quot;если заявитель и (или) его супруг 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абзаца четвертого подподпункта "к" пункта 1</w:t>
        </w:r>
      </w:hyperlink>
      <w:r>
        <w:rPr>
          <w:sz w:val="20"/>
        </w:rPr>
        <w:t xml:space="preserve">, </w:t>
      </w:r>
      <w:hyperlink w:history="0" w:anchor="P324" w:tooltip="а) в позициях 7, 8, 10, 11, 15, 17 и 18 слова &quot;(Единая государственная информационная система социального обеспечения)&quot; заменить словами &quot;(государственная информационная система &quot;Единая централизованная цифровая платформа в социальной сфере&quot;)&quot;;">
        <w:r>
          <w:rPr>
            <w:sz w:val="20"/>
            <w:color w:val="0000ff"/>
          </w:rPr>
          <w:t xml:space="preserve">подподпунктов "а"</w:t>
        </w:r>
      </w:hyperlink>
      <w:r>
        <w:rPr>
          <w:sz w:val="20"/>
        </w:rPr>
        <w:t xml:space="preserve"> - </w:t>
      </w:r>
      <w:hyperlink w:history="0" w:anchor="P336" w:tooltip="ж) в позиции 62 слова &quot;(автоматизированная информационная система Фонда пенсионного и социального страхования Российской Федерации нового поколения (АИС ПФР-2)&quot; заменить словами &quot;(государственная информационная система &quot;Единая централизованная цифровая платформа в социальной сфере&quot;)&quot;;">
        <w:r>
          <w:rPr>
            <w:sz w:val="20"/>
            <w:color w:val="0000ff"/>
          </w:rPr>
          <w:t xml:space="preserve">"ж" подпункта 2 пункта 6</w:t>
        </w:r>
      </w:hyperlink>
      <w:r>
        <w:rPr>
          <w:sz w:val="20"/>
        </w:rPr>
        <w:t xml:space="preserve">, </w:t>
      </w:r>
      <w:hyperlink w:history="0" w:anchor="P350" w:tooltip="подпункт 16 изложить в следующей редакции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352" w:tooltip="&quot;16) 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&quot;;">
        <w:r>
          <w:rPr>
            <w:sz w:val="20"/>
            <w:color w:val="0000ff"/>
          </w:rPr>
          <w:t xml:space="preserve">третьего</w:t>
        </w:r>
      </w:hyperlink>
      <w:r>
        <w:rPr>
          <w:sz w:val="20"/>
        </w:rPr>
        <w:t xml:space="preserve">, </w:t>
      </w:r>
      <w:hyperlink w:history="0" w:anchor="P355" w:tooltip="абзац четвертый после слов &quot;за исключением военнослужащих,&quot; дополнить словами &quot;граждан, пребывающих в добровольческих формированиях,&quot;;">
        <w:r>
          <w:rPr>
            <w:sz w:val="20"/>
            <w:color w:val="0000ff"/>
          </w:rPr>
          <w:t xml:space="preserve">пятого</w:t>
        </w:r>
      </w:hyperlink>
      <w:r>
        <w:rPr>
          <w:sz w:val="20"/>
        </w:rPr>
        <w:t xml:space="preserve"> и </w:t>
      </w:r>
      <w:hyperlink w:history="0" w:anchor="P357" w:tooltip="абзац пятый исключить;">
        <w:r>
          <w:rPr>
            <w:sz w:val="20"/>
            <w:color w:val="0000ff"/>
          </w:rPr>
          <w:t xml:space="preserve">шестого подпункта "а"</w:t>
        </w:r>
      </w:hyperlink>
      <w:r>
        <w:rPr>
          <w:sz w:val="20"/>
        </w:rPr>
        <w:t xml:space="preserve">, </w:t>
      </w:r>
      <w:hyperlink w:history="0" w:anchor="P363" w:tooltip="б) в пункте 15:">
        <w:r>
          <w:rPr>
            <w:sz w:val="20"/>
            <w:color w:val="0000ff"/>
          </w:rPr>
          <w:t xml:space="preserve">подпунктов "б"</w:t>
        </w:r>
      </w:hyperlink>
      <w:r>
        <w:rPr>
          <w:sz w:val="20"/>
        </w:rPr>
        <w:t xml:space="preserve">, </w:t>
      </w:r>
      <w:hyperlink w:history="0" w:anchor="P370" w:tooltip="в) в пункте 23 слова &quot;на платной основе&quot; исключить;">
        <w:r>
          <w:rPr>
            <w:sz w:val="20"/>
            <w:color w:val="0000ff"/>
          </w:rPr>
          <w:t xml:space="preserve">"в"</w:t>
        </w:r>
      </w:hyperlink>
      <w:r>
        <w:rPr>
          <w:sz w:val="20"/>
        </w:rPr>
        <w:t xml:space="preserve">, </w:t>
      </w:r>
      <w:hyperlink w:history="0" w:anchor="P373" w:tooltip="подпункт 16 после слов &quot;членам их семей,&quot; дополнить словами &quot;гражданам, пребывающим в добровольческих формированиях, или членам их семей,&quot;;">
        <w:r>
          <w:rPr>
            <w:sz w:val="20"/>
            <w:color w:val="0000ff"/>
          </w:rPr>
          <w:t xml:space="preserve">абзаца второго подпункта "г"</w:t>
        </w:r>
      </w:hyperlink>
      <w:r>
        <w:rPr>
          <w:sz w:val="20"/>
        </w:rPr>
        <w:t xml:space="preserve">, </w:t>
      </w:r>
      <w:hyperlink w:history="0" w:anchor="P377" w:tooltip="д) абзац первый пункта 30 дополнить словами &quot;(за исключением случая, предусмотренного подпунктом 4 пункта 22 настоящего Порядка, в котором доход в виде процентов по вкладам (остаткам на счетах) в кредитных организациях учитывается в полном объеме, полученном в течение налогового периода)&quot;;">
        <w:r>
          <w:rPr>
            <w:sz w:val="20"/>
            <w:color w:val="0000ff"/>
          </w:rPr>
          <w:t xml:space="preserve">подпунктов "д"</w:t>
        </w:r>
      </w:hyperlink>
      <w:r>
        <w:rPr>
          <w:sz w:val="20"/>
        </w:rPr>
        <w:t xml:space="preserve">, </w:t>
      </w:r>
      <w:hyperlink w:history="0" w:anchor="P379" w:tooltip="е) пункт 38 изложить в следующей редакции: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и </w:t>
      </w:r>
      <w:hyperlink w:history="0" w:anchor="P383" w:tooltip="сноски 5 и 6 после слов &quot;являются военнослужащими,&quot; дополнить словами &quot;гражданами, пребывающими в добровольческих формированиях,&quot;;">
        <w:r>
          <w:rPr>
            <w:sz w:val="20"/>
            <w:color w:val="0000ff"/>
          </w:rPr>
          <w:t xml:space="preserve">абзаца второго подпункта "ж" пункта 7</w:t>
        </w:r>
      </w:hyperlink>
      <w:r>
        <w:rPr>
          <w:sz w:val="20"/>
        </w:rPr>
        <w:t xml:space="preserve">, </w:t>
      </w:r>
      <w:hyperlink w:history="0" w:anchor="P389" w:tooltip="8. Внести в постановление Правительства Республики Дагестан от 8 февраля 2024 г. N 16 &quot;О мерах социальной поддержки больных фенилкетонурией&quot; (интернет-портал правовой информации Республики Дагестан (www.pravo.e-dag.ru), 2024, 12 февраля, N 05002012910; 12 марта, N 05002013065) следующие изменения:">
        <w:r>
          <w:rPr>
            <w:sz w:val="20"/>
            <w:color w:val="0000ff"/>
          </w:rPr>
          <w:t xml:space="preserve">пункта 8</w:t>
        </w:r>
      </w:hyperlink>
      <w:r>
        <w:rPr>
          <w:sz w:val="20"/>
        </w:rPr>
        <w:t xml:space="preserve"> изменений, утвержденных настоящим постановлением, которые распространяются на правоотношения, возникшие с 5 февраля 2024 года, </w:t>
      </w:r>
      <w:hyperlink w:history="0" w:anchor="P55" w:tooltip="после абзаца шестнадцатого дополнить абзацем следующего содержания:">
        <w:r>
          <w:rPr>
            <w:sz w:val="20"/>
            <w:color w:val="0000ff"/>
          </w:rPr>
          <w:t xml:space="preserve">абзацев шестого</w:t>
        </w:r>
      </w:hyperlink>
      <w:r>
        <w:rPr>
          <w:sz w:val="20"/>
        </w:rPr>
        <w:t xml:space="preserve"> и </w:t>
      </w:r>
      <w:hyperlink w:history="0" w:anchor="P57" w:tooltip="&quot;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седьмого подпункта "а"</w:t>
        </w:r>
      </w:hyperlink>
      <w:r>
        <w:rPr>
          <w:sz w:val="20"/>
        </w:rPr>
        <w:t xml:space="preserve">, </w:t>
      </w:r>
      <w:hyperlink w:history="0" w:anchor="P79" w:tooltip="сноску 17 дополнить абзацем следующего содержания:">
        <w:r>
          <w:rPr>
            <w:sz w:val="20"/>
            <w:color w:val="0000ff"/>
          </w:rPr>
          <w:t xml:space="preserve">абзацев четвертого</w:t>
        </w:r>
      </w:hyperlink>
      <w:r>
        <w:rPr>
          <w:sz w:val="20"/>
        </w:rPr>
        <w:t xml:space="preserve"> и </w:t>
      </w:r>
      <w:hyperlink w:history="0" w:anchor="P81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&quot;.">
        <w:r>
          <w:rPr>
            <w:sz w:val="20"/>
            <w:color w:val="0000ff"/>
          </w:rPr>
          <w:t xml:space="preserve">пятого подпункта "е" пункта 2</w:t>
        </w:r>
      </w:hyperlink>
      <w:r>
        <w:rPr>
          <w:sz w:val="20"/>
        </w:rPr>
        <w:t xml:space="preserve">, </w:t>
      </w:r>
      <w:hyperlink w:history="0" w:anchor="P92" w:tooltip="дополнить подподпунктом &quot;р&quot; следующего содержания:">
        <w:r>
          <w:rPr>
            <w:sz w:val="20"/>
            <w:color w:val="0000ff"/>
          </w:rPr>
          <w:t xml:space="preserve">абзацев шестого</w:t>
        </w:r>
      </w:hyperlink>
      <w:r>
        <w:rPr>
          <w:sz w:val="20"/>
        </w:rPr>
        <w:t xml:space="preserve"> и </w:t>
      </w:r>
      <w:hyperlink w:history="0" w:anchor="P94" w:tooltip="&quot;р) 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седьмого подпункта "а"</w:t>
        </w:r>
      </w:hyperlink>
      <w:r>
        <w:rPr>
          <w:sz w:val="20"/>
        </w:rPr>
        <w:t xml:space="preserve">, </w:t>
      </w:r>
      <w:hyperlink w:history="0" w:anchor="P113" w:tooltip="сноску 18 дополнить абзацем следующего содержания:">
        <w:r>
          <w:rPr>
            <w:sz w:val="20"/>
            <w:color w:val="0000ff"/>
          </w:rPr>
          <w:t xml:space="preserve">абзацев шестого</w:t>
        </w:r>
      </w:hyperlink>
      <w:r>
        <w:rPr>
          <w:sz w:val="20"/>
        </w:rPr>
        <w:t xml:space="preserve"> и </w:t>
      </w:r>
      <w:hyperlink w:history="0" w:anchor="P115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&quot;.">
        <w:r>
          <w:rPr>
            <w:sz w:val="20"/>
            <w:color w:val="0000ff"/>
          </w:rPr>
          <w:t xml:space="preserve">седьмого подпункта "г" пункта 3</w:t>
        </w:r>
      </w:hyperlink>
      <w:r>
        <w:rPr>
          <w:sz w:val="20"/>
        </w:rPr>
        <w:t xml:space="preserve">, </w:t>
      </w:r>
      <w:hyperlink w:history="0" w:anchor="P126" w:tooltip="после абзаца шестнадцатого дополнить абзацем следующего содержания:">
        <w:r>
          <w:rPr>
            <w:sz w:val="20"/>
            <w:color w:val="0000ff"/>
          </w:rPr>
          <w:t xml:space="preserve">абзацев шестого</w:t>
        </w:r>
      </w:hyperlink>
      <w:r>
        <w:rPr>
          <w:sz w:val="20"/>
        </w:rPr>
        <w:t xml:space="preserve"> и </w:t>
      </w:r>
      <w:hyperlink w:history="0" w:anchor="P128" w:tooltip="&quot;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седьмого подпункта "а"</w:t>
        </w:r>
      </w:hyperlink>
      <w:r>
        <w:rPr>
          <w:sz w:val="20"/>
        </w:rPr>
        <w:t xml:space="preserve">, </w:t>
      </w:r>
      <w:hyperlink w:history="0" w:anchor="P150" w:tooltip="сноску 17 дополнить абзацем следующего содержания:">
        <w:r>
          <w:rPr>
            <w:sz w:val="20"/>
            <w:color w:val="0000ff"/>
          </w:rPr>
          <w:t xml:space="preserve">абзацев четвертого</w:t>
        </w:r>
      </w:hyperlink>
      <w:r>
        <w:rPr>
          <w:sz w:val="20"/>
        </w:rPr>
        <w:t xml:space="preserve"> и </w:t>
      </w:r>
      <w:hyperlink w:history="0" w:anchor="P152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&quot;.">
        <w:r>
          <w:rPr>
            <w:sz w:val="20"/>
            <w:color w:val="0000ff"/>
          </w:rPr>
          <w:t xml:space="preserve">пятого подпункта "е" пункта 4</w:t>
        </w:r>
      </w:hyperlink>
      <w:r>
        <w:rPr>
          <w:sz w:val="20"/>
        </w:rPr>
        <w:t xml:space="preserve">, </w:t>
      </w:r>
      <w:hyperlink w:history="0" w:anchor="P161" w:tooltip="дополнить подпунктом &quot;ы&quot; следующего содержания:">
        <w:r>
          <w:rPr>
            <w:sz w:val="20"/>
            <w:color w:val="0000ff"/>
          </w:rPr>
          <w:t xml:space="preserve">абзацев четвертого</w:t>
        </w:r>
      </w:hyperlink>
      <w:r>
        <w:rPr>
          <w:sz w:val="20"/>
        </w:rPr>
        <w:t xml:space="preserve"> и </w:t>
      </w:r>
      <w:hyperlink w:history="0" w:anchor="P163" w:tooltip="&quot;ы)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пятого подподпункта "а"</w:t>
        </w:r>
      </w:hyperlink>
      <w:r>
        <w:rPr>
          <w:sz w:val="20"/>
        </w:rPr>
        <w:t xml:space="preserve">, </w:t>
      </w:r>
      <w:hyperlink w:history="0" w:anchor="P190" w:tooltip="сноску 14 дополнить абзацем следующего содержания:">
        <w:r>
          <w:rPr>
            <w:sz w:val="20"/>
            <w:color w:val="0000ff"/>
          </w:rPr>
          <w:t xml:space="preserve">абзацев третьего</w:t>
        </w:r>
      </w:hyperlink>
      <w:r>
        <w:rPr>
          <w:sz w:val="20"/>
        </w:rPr>
        <w:t xml:space="preserve"> и </w:t>
      </w:r>
      <w:hyperlink w:history="0" w:anchor="P192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четвертого подподпункта "ж" подпункта 1</w:t>
        </w:r>
      </w:hyperlink>
      <w:r>
        <w:rPr>
          <w:sz w:val="20"/>
        </w:rPr>
        <w:t xml:space="preserve">, </w:t>
      </w:r>
      <w:hyperlink w:history="0" w:anchor="P213" w:tooltip="з) дополнить позицией 54 следующего содержания:">
        <w:r>
          <w:rPr>
            <w:sz w:val="20"/>
            <w:color w:val="0000ff"/>
          </w:rPr>
          <w:t xml:space="preserve">подподпункта "з" подпункта 2 пункта 5</w:t>
        </w:r>
      </w:hyperlink>
      <w:r>
        <w:rPr>
          <w:sz w:val="20"/>
        </w:rPr>
        <w:t xml:space="preserve">, </w:t>
      </w:r>
      <w:hyperlink w:history="0" w:anchor="P222" w:tooltip="а) дополнить пунктами 20(1) - 20(6) следующего содержания:">
        <w:r>
          <w:rPr>
            <w:sz w:val="20"/>
            <w:color w:val="0000ff"/>
          </w:rPr>
          <w:t xml:space="preserve">абзацев первого</w:t>
        </w:r>
      </w:hyperlink>
      <w:r>
        <w:rPr>
          <w:sz w:val="20"/>
        </w:rPr>
        <w:t xml:space="preserve"> - </w:t>
      </w:r>
      <w:hyperlink w:history="0" w:anchor="P256" w:tooltip="20(6). Положения пунктов 20(1) - 20(5) настоящего Порядка применяются в случае подачи заявления о назначении ежемесячного пособия по месту пребывания или по месту фактического проживания в субъекте Российской Федерации, в котором установленная величина прожиточного минимума на душу населения на дату подачи заявления о назначении ежемесячного пособия больше такой величины, установленной на дату подачи заявления о назначении ежемесячного пособия в субъекте Российской Федерации, в котором ранее было назначе...">
        <w:r>
          <w:rPr>
            <w:sz w:val="20"/>
            <w:color w:val="0000ff"/>
          </w:rPr>
          <w:t xml:space="preserve">восемнадцатого подподпункта "а"</w:t>
        </w:r>
      </w:hyperlink>
      <w:r>
        <w:rPr>
          <w:sz w:val="20"/>
        </w:rPr>
        <w:t xml:space="preserve">, </w:t>
      </w:r>
      <w:hyperlink w:history="0" w:anchor="P270" w:tooltip="дополнить подпунктом &quot;о&quot; следующего содержания:">
        <w:r>
          <w:rPr>
            <w:sz w:val="20"/>
            <w:color w:val="0000ff"/>
          </w:rPr>
          <w:t xml:space="preserve">абзацев седьмого</w:t>
        </w:r>
      </w:hyperlink>
      <w:r>
        <w:rPr>
          <w:sz w:val="20"/>
        </w:rPr>
        <w:t xml:space="preserve"> и </w:t>
      </w:r>
      <w:hyperlink w:history="0" w:anchor="P272" w:tooltip="&quot;о) непредставление заявителем документов (сведений), подтверждающих проживание по адресу места пребывания (фактического проживания), указанному в заявлении о назначении ежемесячного пособия, в соответствии с пунктом 20(1) настоящего Порядка.&quot;;">
        <w:r>
          <w:rPr>
            <w:sz w:val="20"/>
            <w:color w:val="0000ff"/>
          </w:rPr>
          <w:t xml:space="preserve">восьмого подподпункта "б"</w:t>
        </w:r>
      </w:hyperlink>
      <w:r>
        <w:rPr>
          <w:sz w:val="20"/>
        </w:rPr>
        <w:t xml:space="preserve">, </w:t>
      </w:r>
      <w:hyperlink w:history="0" w:anchor="P280" w:tooltip="дополнить подпунктом &quot;п&quot; следующего содержания:">
        <w:r>
          <w:rPr>
            <w:sz w:val="20"/>
            <w:color w:val="0000ff"/>
          </w:rPr>
          <w:t xml:space="preserve">абзацев третьего</w:t>
        </w:r>
      </w:hyperlink>
      <w:r>
        <w:rPr>
          <w:sz w:val="20"/>
        </w:rPr>
        <w:t xml:space="preserve"> и </w:t>
      </w:r>
      <w:hyperlink w:history="0" w:anchor="P282" w:tooltip="&quot;п) аннулирование регистрации по месту пребывания получателя ежемесячного пособия в субъекте Российской Федерации, в котором было назначено ежемесячное пособие.&quot;;">
        <w:r>
          <w:rPr>
            <w:sz w:val="20"/>
            <w:color w:val="0000ff"/>
          </w:rPr>
          <w:t xml:space="preserve">четвертого подподпункта "г"</w:t>
        </w:r>
      </w:hyperlink>
      <w:r>
        <w:rPr>
          <w:sz w:val="20"/>
        </w:rPr>
        <w:t xml:space="preserve">, </w:t>
      </w:r>
      <w:hyperlink w:history="0" w:anchor="P313" w:tooltip="сноску 6 дополнить абзацем следующего содержания:">
        <w:r>
          <w:rPr>
            <w:sz w:val="20"/>
            <w:color w:val="0000ff"/>
          </w:rPr>
          <w:t xml:space="preserve">абзацев второго</w:t>
        </w:r>
      </w:hyperlink>
      <w:r>
        <w:rPr>
          <w:sz w:val="20"/>
        </w:rPr>
        <w:t xml:space="preserve">, </w:t>
      </w:r>
      <w:hyperlink w:history="0" w:anchor="P315" w:tooltip="&quot;В случае отличия субъекта Российской Федерации, указанного в адресе места пребывания (фактического проживания), от субъекта Российской Федерации, в котором ранее было назначено ежемесячное пособие, в течение 10 рабочих дней в орган, осуществляющий назначение и выплату ежемесячного пособия, представляются документы (сведения), подтверждающие фактическое проживание по указанному адресу.&quot;;">
        <w:r>
          <w:rPr>
            <w:sz w:val="20"/>
            <w:color w:val="0000ff"/>
          </w:rPr>
          <w:t xml:space="preserve">третьего</w:t>
        </w:r>
      </w:hyperlink>
      <w:r>
        <w:rPr>
          <w:sz w:val="20"/>
        </w:rPr>
        <w:t xml:space="preserve">, </w:t>
      </w:r>
      <w:hyperlink w:history="0" w:anchor="P319" w:tooltip="сноску 20 дополнить абзацем следующего содержания:">
        <w:r>
          <w:rPr>
            <w:sz w:val="20"/>
            <w:color w:val="0000ff"/>
          </w:rPr>
          <w:t xml:space="preserve">пятого</w:t>
        </w:r>
      </w:hyperlink>
      <w:r>
        <w:rPr>
          <w:sz w:val="20"/>
        </w:rPr>
        <w:t xml:space="preserve"> и </w:t>
      </w:r>
      <w:hyperlink w:history="0" w:anchor="P321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.&quot;;">
        <w:r>
          <w:rPr>
            <w:sz w:val="20"/>
            <w:color w:val="0000ff"/>
          </w:rPr>
          <w:t xml:space="preserve">шестого подподпункта "к" подпункта 1</w:t>
        </w:r>
      </w:hyperlink>
      <w:r>
        <w:rPr>
          <w:sz w:val="20"/>
        </w:rPr>
        <w:t xml:space="preserve">, </w:t>
      </w:r>
      <w:hyperlink w:history="0" w:anchor="P338" w:tooltip="з) дополнить позициями 64 и 65 следующего содержания:">
        <w:r>
          <w:rPr>
            <w:sz w:val="20"/>
            <w:color w:val="0000ff"/>
          </w:rPr>
          <w:t xml:space="preserve">подподпункта "з" подпункта 2 пункта 6</w:t>
        </w:r>
      </w:hyperlink>
      <w:r>
        <w:rPr>
          <w:sz w:val="20"/>
        </w:rPr>
        <w:t xml:space="preserve">, </w:t>
      </w:r>
      <w:hyperlink w:history="0" w:anchor="P359" w:tooltip="после абзаца шестнадцатого дополнить абзацем следующего содержания:">
        <w:r>
          <w:rPr>
            <w:sz w:val="20"/>
            <w:color w:val="0000ff"/>
          </w:rPr>
          <w:t xml:space="preserve">абзацев седьмого</w:t>
        </w:r>
      </w:hyperlink>
      <w:r>
        <w:rPr>
          <w:sz w:val="20"/>
        </w:rPr>
        <w:t xml:space="preserve"> и </w:t>
      </w:r>
      <w:hyperlink w:history="0" w:anchor="P361" w:tooltip="&quot;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&quot;;">
        <w:r>
          <w:rPr>
            <w:sz w:val="20"/>
            <w:color w:val="0000ff"/>
          </w:rPr>
          <w:t xml:space="preserve">восьмого подпункта "а"</w:t>
        </w:r>
      </w:hyperlink>
      <w:r>
        <w:rPr>
          <w:sz w:val="20"/>
        </w:rPr>
        <w:t xml:space="preserve">, </w:t>
      </w:r>
      <w:hyperlink w:history="0" w:anchor="P385" w:tooltip="сноску 17 дополнить абзацем следующего содержания:">
        <w:r>
          <w:rPr>
            <w:sz w:val="20"/>
            <w:color w:val="0000ff"/>
          </w:rPr>
          <w:t xml:space="preserve">абзацев третьего</w:t>
        </w:r>
      </w:hyperlink>
      <w:r>
        <w:rPr>
          <w:sz w:val="20"/>
        </w:rPr>
        <w:t xml:space="preserve"> и </w:t>
      </w:r>
      <w:hyperlink w:history="0" w:anchor="P387" w:tooltip="&quot;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&quot;.">
        <w:r>
          <w:rPr>
            <w:sz w:val="20"/>
            <w:color w:val="0000ff"/>
          </w:rPr>
          <w:t xml:space="preserve">четвертого подпункта "ж" пункта 7</w:t>
        </w:r>
      </w:hyperlink>
      <w:r>
        <w:rPr>
          <w:sz w:val="20"/>
        </w:rPr>
        <w:t xml:space="preserve"> изменений, утвержденных настоящим постановлением, которые вступают в силу с 5 августа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Р.АЛИЕВ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9 июля 2024 г. N 210</w:t>
      </w:r>
    </w:p>
    <w:p>
      <w:pPr>
        <w:pStyle w:val="0"/>
        <w:jc w:val="both"/>
      </w:pPr>
      <w:r>
        <w:rPr>
          <w:sz w:val="20"/>
        </w:rPr>
      </w:r>
    </w:p>
    <w:bookmarkStart w:id="28" w:name="P28"/>
    <w:bookmarkEnd w:id="2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НЕКОТОРЫЕ АКТЫ ПРАВИТЕЛЬСТВА</w:t>
      </w:r>
    </w:p>
    <w:p>
      <w:pPr>
        <w:pStyle w:val="2"/>
        <w:jc w:val="center"/>
      </w:pPr>
      <w:r>
        <w:rPr>
          <w:sz w:val="20"/>
        </w:rPr>
        <w:t xml:space="preserve">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7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учета и исчисления величины среднедушевого дохода, дающего право на получение ежемесячного пособия на ребенка, утвержденный постановлением Правительства Республики Дагестан от 19 февраля 2007 г. N 47 "Об утверждении Порядка учета и исчисления величины среднедушевого дохода, дающего право на получение ежемесячного пособия на ребенка" (Собрание законодательства Республики Дагестан, 2007, N 2, ст. 106; 2012, N 6, ст. 213; 2015, N 4, ст. 152; официальный интернет-портал правовой информации (</w:t>
      </w:r>
      <w:hyperlink w:history="0" r:id="rId8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), 2017, 29 августа, N 0500201708290002; интернет-портал правовой информации Республики Дагестан (</w:t>
      </w:r>
      <w:hyperlink w:history="0" r:id="rId9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2020, 8 сентября, N 05002005930; 2023, 5 мая, N 05002011192; 6 октября, N 05002012068; 2024, 30 марта, N 05002013180; 17 апреля, N 05002013256), следующие изменения: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"а" п. 1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4" w:name="P34"/>
    <w:bookmarkEnd w:id="3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6</w:t>
        </w:r>
      </w:hyperlink>
      <w:r>
        <w:rPr>
          <w:sz w:val="20"/>
        </w:rPr>
        <w:t xml:space="preserve"> после слов "денежное довольствие (денежное содержание)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"б" п. 1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</w:t>
      </w:r>
      <w:hyperlink w:history="0" r:id="rId11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"з" пункта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"з) налогооблагаемые доходы от реализации и сдачи в аренду (наем, поднаем) имущества;";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"в" п. 1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9" w:name="P39"/>
    <w:bookmarkEnd w:id="3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12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12.1</w:t>
        </w:r>
      </w:hyperlink>
      <w:r>
        <w:rPr>
          <w:sz w:val="20"/>
        </w:rPr>
        <w:t xml:space="preserve"> дополнить словами "(за исключением случая, в котором доход в виде процентов по вкладам (остаткам на счетах) в банках учитывается в полном объеме, полученном в течение налогового периода)";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3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13.1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"г" п. 1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2" w:name="P42"/>
    <w:bookmarkEnd w:id="4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4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"о"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Д от 19.02.2007 N 47 (ред. от 09.04.2024) &quot;Об утверждении Порядка учета и исчисления величины среднедушевого дохода, дающего право на получение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"ф"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"ф) единовременные выплаты, установленные </w:t>
      </w:r>
      <w:hyperlink w:history="0" r:id="rId16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в </w:t>
      </w:r>
      <w:hyperlink w:history="0" r:id="rId17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детей, утвержденный постановлением Правительства Республики Дагестан от 8 августа 2007 г. N 212 "Об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детей" (Собрание законодательства Республики Дагестан, 2007, N 11, ст. 539; "Дагестанская правда", 2017, 27 сентября, N 272 - 273; интернет-портал правовой информации Республики Дагестан (</w:t>
      </w:r>
      <w:hyperlink w:history="0" r:id="rId18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18 апреля, N 05002011071; 29 августа, N 05002011843; 2024, 30 марта, N 05002013180),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9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"а"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8" w:name="P48"/>
    <w:bookmarkEnd w:id="48"/>
    <w:p>
      <w:pPr>
        <w:pStyle w:val="0"/>
        <w:spacing w:before="260" w:line-rule="auto"/>
        <w:ind w:firstLine="540"/>
        <w:jc w:val="both"/>
      </w:pPr>
      <w:hyperlink w:history="0" r:id="rId20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шестой подпункта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"а"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0" w:name="P50"/>
    <w:bookmarkEnd w:id="5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1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пп. "а"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3" w:name="P53"/>
    <w:bookmarkEnd w:id="53"/>
    <w:p>
      <w:pPr>
        <w:pStyle w:val="0"/>
        <w:spacing w:before="260" w:line-rule="auto"/>
        <w:ind w:firstLine="540"/>
        <w:jc w:val="both"/>
      </w:pPr>
      <w:hyperlink w:history="0" r:id="rId22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пп. "а"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5" w:name="P55"/>
    <w:bookmarkEnd w:id="5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после </w:t>
      </w:r>
      <w:hyperlink w:history="0" r:id="rId23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абзаца шестнадцатого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пп. "а"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7" w:name="P57"/>
    <w:bookmarkEnd w:id="5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"б"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59" w:name="P59"/>
    <w:bookmarkEnd w:id="5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4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 - </w:t>
      </w:r>
      <w:hyperlink w:history="0" r:id="rId26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7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r:id="rId28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слова "Единой государственной информационной системы социального обеспечения"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9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13</w:t>
        </w:r>
      </w:hyperlink>
      <w:r>
        <w:rPr>
          <w:sz w:val="20"/>
        </w:rPr>
        <w:t xml:space="preserve"> слова "федеральной государственной информационной системы "Федеральный реестр инвалидов"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30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18</w:t>
        </w:r>
      </w:hyperlink>
      <w:r>
        <w:rPr>
          <w:sz w:val="20"/>
        </w:rPr>
        <w:t xml:space="preserve"> слова "автоматизированной информационной системы Фонда пенсионного и социального страхования Российской Федерации нового поколения (АИС ПФР-2)"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"в"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4" w:name="P64"/>
    <w:bookmarkEnd w:id="6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31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19</w:t>
        </w:r>
      </w:hyperlink>
      <w:r>
        <w:rPr>
          <w:sz w:val="20"/>
        </w:rPr>
        <w:t xml:space="preserve"> дополнить словами ", входящей в состав 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32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"г"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7" w:name="P67"/>
    <w:bookmarkEnd w:id="6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33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15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hyperlink w:history="0" r:id="rId34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19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"19) единовременные выплаты, установленные </w:t>
      </w:r>
      <w:hyperlink w:history="0" r:id="rId35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"д"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1" w:name="P71"/>
    <w:bookmarkEnd w:id="7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</w:t>
      </w:r>
      <w:hyperlink w:history="0" r:id="rId36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 37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"37. Информация о предоставлении единовременной денежной выплаты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37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38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"е"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5" w:name="P75"/>
    <w:bookmarkEnd w:id="75"/>
    <w:p>
      <w:pPr>
        <w:pStyle w:val="0"/>
        <w:spacing w:before="260" w:line-rule="auto"/>
        <w:ind w:firstLine="540"/>
        <w:jc w:val="both"/>
      </w:pPr>
      <w:hyperlink w:history="0" r:id="rId39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5</w:t>
        </w:r>
      </w:hyperlink>
      <w:r>
        <w:rPr>
          <w:sz w:val="20"/>
        </w:rPr>
        <w:t xml:space="preserve"> и </w:t>
      </w:r>
      <w:hyperlink w:history="0" r:id="rId40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после слов "являются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"е"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7" w:name="P77"/>
    <w:bookmarkEnd w:id="7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41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сноске 14</w:t>
        </w:r>
      </w:hyperlink>
      <w:r>
        <w:rPr>
          <w:sz w:val="20"/>
        </w:rPr>
        <w:t xml:space="preserve"> слова "в возрасте до 18 лет" заменить словами "старше 18 лет";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пп. "е"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9" w:name="P79"/>
    <w:bookmarkEnd w:id="79"/>
    <w:p>
      <w:pPr>
        <w:pStyle w:val="0"/>
        <w:spacing w:before="260" w:line-rule="auto"/>
        <w:ind w:firstLine="540"/>
        <w:jc w:val="both"/>
      </w:pPr>
      <w:hyperlink w:history="0" r:id="rId42" w:tooltip="Постановление Правительства РД от 08.08.2007 N 212 (ред. от 29.03.2024) &quot;Об утверждении Порядка осуществления установленных Указом Президента Республики Дагестан от 31 мая 2007 года N 71 единовременных денежных выплат малоимущим семьям, имеющим детей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17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пятый пп. "е" п. 2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1" w:name="P81"/>
    <w:bookmarkEnd w:id="8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43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назначения (перерасчета) и выплаты ежемесячного пособия на ребенка, утвержденное постановлением Правительства Республики Дагестан от 6 сентября 2007 г. N 250 "Об утверждении Положения о порядке назначения (перерасчета) и выплаты ежемесячного пособия на ребенка" (Собрание законодательства Республики Дагестан, 2007, N 13, ст. 618; 2012, N 6, ст. 213; 2015, N 4, ст. 152; интернет-портал правовой информации Республики Дагестан (</w:t>
      </w:r>
      <w:hyperlink w:history="0" r:id="rId44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2020, 5 мая, N 05002005557; 2023, 18 апреля, N 05002011071; 5 мая, N 05002011192; 6 октября, N 0500201206; 2024, 30 марта, N 05002013180; 17 апреля, N 05002013256),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45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"а"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5" w:name="P85"/>
    <w:bookmarkEnd w:id="85"/>
    <w:p>
      <w:pPr>
        <w:pStyle w:val="0"/>
        <w:spacing w:before="260" w:line-rule="auto"/>
        <w:ind w:firstLine="540"/>
        <w:jc w:val="both"/>
      </w:pPr>
      <w:hyperlink w:history="0" r:id="rId46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подподпункт "д" подпункта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"а"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87" w:name="P87"/>
    <w:bookmarkEnd w:id="8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"д) 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47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пп. "а"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0" w:name="P90"/>
    <w:bookmarkEnd w:id="9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48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подподпункте "д"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пп. "а"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2" w:name="P92"/>
    <w:bookmarkEnd w:id="92"/>
    <w:p>
      <w:pPr>
        <w:pStyle w:val="0"/>
        <w:spacing w:before="260" w:line-rule="auto"/>
        <w:ind w:firstLine="540"/>
        <w:jc w:val="both"/>
      </w:pPr>
      <w:hyperlink w:history="0" r:id="rId49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подподпунктом "р"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пп. "а"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4" w:name="P94"/>
    <w:bookmarkEnd w:id="9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"р) 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"б"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6" w:name="P96"/>
    <w:bookmarkEnd w:id="9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50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1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"д"</w:t>
        </w:r>
      </w:hyperlink>
      <w:r>
        <w:rPr>
          <w:sz w:val="20"/>
        </w:rPr>
        <w:t xml:space="preserve"> слова "Единой государственной информационной системы социального обеспечения Фонда пенсионного и социального страхования Российской Федерации (далее - Социальный фонд России)"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2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подпунктах "е"</w:t>
        </w:r>
      </w:hyperlink>
      <w:r>
        <w:rPr>
          <w:sz w:val="20"/>
        </w:rPr>
        <w:t xml:space="preserve"> - </w:t>
      </w:r>
      <w:hyperlink w:history="0" r:id="rId53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"и"</w:t>
        </w:r>
      </w:hyperlink>
      <w:r>
        <w:rPr>
          <w:sz w:val="20"/>
        </w:rPr>
        <w:t xml:space="preserve">, </w:t>
      </w:r>
      <w:hyperlink w:history="0" r:id="rId54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"л"</w:t>
        </w:r>
      </w:hyperlink>
      <w:r>
        <w:rPr>
          <w:sz w:val="20"/>
        </w:rPr>
        <w:t xml:space="preserve">, </w:t>
      </w:r>
      <w:hyperlink w:history="0" r:id="rId55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"с"</w:t>
        </w:r>
      </w:hyperlink>
      <w:r>
        <w:rPr>
          <w:sz w:val="20"/>
        </w:rPr>
        <w:t xml:space="preserve"> слова "Единой государственной информационной системы социального обеспечения Социального фонда России"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6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"о"</w:t>
        </w:r>
      </w:hyperlink>
      <w:r>
        <w:rPr>
          <w:sz w:val="20"/>
        </w:rPr>
        <w:t xml:space="preserve"> слова "федеральной государственной информационной системы "Федеральный реестр инвалидов" Социального фонда России"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57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"у"</w:t>
        </w:r>
      </w:hyperlink>
      <w:r>
        <w:rPr>
          <w:sz w:val="20"/>
        </w:rPr>
        <w:t xml:space="preserve"> слова "автоматизированной информационной системы Социального фонда России нового поколения (АИС ПФР-2)"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"в"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02" w:name="P102"/>
    <w:bookmarkEnd w:id="10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58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21</w:t>
        </w:r>
      </w:hyperlink>
      <w:r>
        <w:rPr>
          <w:sz w:val="20"/>
        </w:rPr>
        <w:t xml:space="preserve"> дополнить словами ", входящей в состав 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59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Положению: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05" w:name="P105"/>
    <w:bookmarkEnd w:id="105"/>
    <w:p>
      <w:pPr>
        <w:pStyle w:val="0"/>
        <w:spacing w:before="260" w:line-rule="auto"/>
        <w:ind w:firstLine="540"/>
        <w:jc w:val="both"/>
      </w:pPr>
      <w:hyperlink w:history="0" r:id="rId60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6</w:t>
        </w:r>
      </w:hyperlink>
      <w:r>
        <w:rPr>
          <w:sz w:val="20"/>
        </w:rPr>
        <w:t xml:space="preserve"> и </w:t>
      </w:r>
      <w:hyperlink w:history="0" r:id="rId61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после слов "являются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62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14</w:t>
        </w:r>
      </w:hyperlink>
      <w:r>
        <w:rPr>
          <w:sz w:val="20"/>
        </w:rPr>
        <w:t xml:space="preserve"> и </w:t>
      </w:r>
      <w:hyperlink w:history="0" r:id="rId63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четвертого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"&lt;14&gt; Заполняется при подаче заявления на ежемесячное пособие на ребенка одним из родителей или иным законным представителем ребенка в возрасте до 18 лет.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1" w:name="P111"/>
    <w:bookmarkEnd w:id="11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&lt;15&gt; Заполняется в случае, если ребенок старше 18 лет.";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3" w:name="P113"/>
    <w:bookmarkEnd w:id="113"/>
    <w:p>
      <w:pPr>
        <w:pStyle w:val="0"/>
        <w:spacing w:before="260" w:line-rule="auto"/>
        <w:ind w:firstLine="540"/>
        <w:jc w:val="both"/>
      </w:pPr>
      <w:hyperlink w:history="0" r:id="rId64" w:tooltip="Постановление Правительства РД от 06.09.2007 N 250 (ред. от 09.04.2024) &quot;Об утверждении Положения о порядке назначения (перерасчета) и выплаты ежемесячного пособия на ребенка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18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пп. "г" п. 3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5" w:name="P115"/>
    <w:bookmarkEnd w:id="11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65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Дагестан, утвержденный постановлением Правительства Республики Дагестан от 8 августа 2012 г. N 265 "Об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Дагестан" ("Дагестанская правда", 2012, 11 августа, N 231; Собрание законодательства Республики Дагестан, 2013, N 13, ст. 899; официальный интернет-портал правовой информации (</w:t>
      </w:r>
      <w:hyperlink w:history="0" r:id="rId66">
        <w:r>
          <w:rPr>
            <w:sz w:val="20"/>
            <w:color w:val="0000ff"/>
          </w:rPr>
          <w:t xml:space="preserve">www.pravo.gov.ru</w:t>
        </w:r>
      </w:hyperlink>
      <w:r>
        <w:rPr>
          <w:sz w:val="20"/>
        </w:rPr>
        <w:t xml:space="preserve">), 2017, 5 апреля, N 0500201704050003; интернет-портал правовой информации Республики Дагестан (</w:t>
      </w:r>
      <w:hyperlink w:history="0" r:id="rId67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2019, 21 ноября, N 05002004922; 2023, 18 апреля, N 05002011071; 13 августа, N 05002011770; 2024, 30 марта, N 05002013180),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68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"а"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19" w:name="P119"/>
    <w:bookmarkEnd w:id="119"/>
    <w:p>
      <w:pPr>
        <w:pStyle w:val="0"/>
        <w:spacing w:before="260" w:line-rule="auto"/>
        <w:ind w:firstLine="540"/>
        <w:jc w:val="both"/>
      </w:pPr>
      <w:hyperlink w:history="0" r:id="rId69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шестой подпункта 2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"а"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1" w:name="P121"/>
    <w:bookmarkEnd w:id="12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70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3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пп. "а"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4" w:name="P124"/>
    <w:bookmarkEnd w:id="124"/>
    <w:p>
      <w:pPr>
        <w:pStyle w:val="0"/>
        <w:spacing w:before="260" w:line-rule="auto"/>
        <w:ind w:firstLine="540"/>
        <w:jc w:val="both"/>
      </w:pPr>
      <w:hyperlink w:history="0" r:id="rId71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пп. "а"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6" w:name="P126"/>
    <w:bookmarkEnd w:id="12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после </w:t>
      </w:r>
      <w:hyperlink w:history="0" r:id="rId72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абзаца шестнадцатого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пп. "а"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28" w:name="P128"/>
    <w:bookmarkEnd w:id="12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"б"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0" w:name="P130"/>
    <w:bookmarkEnd w:id="13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73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74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подпунктах 5</w:t>
        </w:r>
      </w:hyperlink>
      <w:r>
        <w:rPr>
          <w:sz w:val="20"/>
        </w:rPr>
        <w:t xml:space="preserve"> - </w:t>
      </w:r>
      <w:hyperlink w:history="0" r:id="rId75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76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r:id="rId77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слова "Единой государственной информационной системы социального обеспечения"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78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13</w:t>
        </w:r>
      </w:hyperlink>
      <w:r>
        <w:rPr>
          <w:sz w:val="20"/>
        </w:rPr>
        <w:t xml:space="preserve"> слова "федеральной государственной информационной системы "Федеральный реестр инвалидов"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79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18</w:t>
        </w:r>
      </w:hyperlink>
      <w:r>
        <w:rPr>
          <w:sz w:val="20"/>
        </w:rPr>
        <w:t xml:space="preserve"> слова "автоматизированной информационной системы Фонда пенсионного и социального страхования Российской Федерации нового поколения (АИС ПФР-2)"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"в"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5" w:name="P135"/>
    <w:bookmarkEnd w:id="13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80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19</w:t>
        </w:r>
      </w:hyperlink>
      <w:r>
        <w:rPr>
          <w:sz w:val="20"/>
        </w:rPr>
        <w:t xml:space="preserve"> дополнить словами ", входящей в состав 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81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"г"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38" w:name="P138"/>
    <w:bookmarkEnd w:id="13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82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16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дополнить </w:t>
      </w:r>
      <w:hyperlink w:history="0" r:id="rId83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подпунктом 20</w:t>
        </w:r>
      </w:hyperlink>
      <w:r>
        <w:rPr>
          <w:sz w:val="20"/>
        </w:rPr>
        <w:t xml:space="preserve">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"20) единовременные выплаты, установленные </w:t>
      </w:r>
      <w:hyperlink w:history="0" r:id="rId84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"д"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2" w:name="P142"/>
    <w:bookmarkEnd w:id="14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</w:t>
      </w:r>
      <w:hyperlink w:history="0" r:id="rId85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 38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"38. Информация о предоставлении единовременной денежной выплаты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86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87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"е"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6" w:name="P146"/>
    <w:bookmarkEnd w:id="146"/>
    <w:p>
      <w:pPr>
        <w:pStyle w:val="0"/>
        <w:spacing w:before="260" w:line-rule="auto"/>
        <w:ind w:firstLine="540"/>
        <w:jc w:val="both"/>
      </w:pPr>
      <w:hyperlink w:history="0" r:id="rId88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5</w:t>
        </w:r>
      </w:hyperlink>
      <w:r>
        <w:rPr>
          <w:sz w:val="20"/>
        </w:rPr>
        <w:t xml:space="preserve"> и </w:t>
      </w:r>
      <w:hyperlink w:history="0" r:id="rId89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после слов "являются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"е"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48" w:name="P148"/>
    <w:bookmarkEnd w:id="14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90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сноске 14</w:t>
        </w:r>
      </w:hyperlink>
      <w:r>
        <w:rPr>
          <w:sz w:val="20"/>
        </w:rPr>
        <w:t xml:space="preserve"> слова "в возрасте до 18 лет" заменить словами "старше 18 лет";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пп. "е"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0" w:name="P150"/>
    <w:bookmarkEnd w:id="150"/>
    <w:p>
      <w:pPr>
        <w:pStyle w:val="0"/>
        <w:spacing w:before="260" w:line-rule="auto"/>
        <w:ind w:firstLine="540"/>
        <w:jc w:val="both"/>
      </w:pPr>
      <w:hyperlink w:history="0" r:id="rId91" w:tooltip="Постановление Правительства РД от 08.08.2012 N 265 (ред. от 29.03.2024) &quot;Об установлении единовременной денежной выплаты на детей, поступающих в первый класс, из малоимущих многодетных семей, проживающих в Республике Дагестан&quot; (вместе с &quot;Порядком осуществления единовременной денежной выплаты на детей, поступающих в первый класс, из малоимущих многодетных семей, проживающих в Республике Дагестан&quot;, &quot;Протоколом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17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пятый пп. "е" п. 4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2" w:name="P152"/>
    <w:bookmarkEnd w:id="15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92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22 августа 2022 г. N 272 "Об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Дагестан" (интернет-портал правовой информации Республики Дагестан (</w:t>
      </w:r>
      <w:hyperlink w:history="0" r:id="rId93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23 августа, N 05002009531; 2024, 30 марта, N 05002013180)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4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предоставления автотранспорта (микроавтобуса) малоимущим многодетным семьям, постоянно проживающим на территории Республики Дагестан, утвержденном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95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"а"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7" w:name="P157"/>
    <w:bookmarkEnd w:id="157"/>
    <w:p>
      <w:pPr>
        <w:pStyle w:val="0"/>
        <w:spacing w:before="260" w:line-rule="auto"/>
        <w:ind w:firstLine="540"/>
        <w:jc w:val="both"/>
      </w:pPr>
      <w:hyperlink w:history="0" r:id="rId96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"ф"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ппп. "а"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9" w:name="P159"/>
    <w:bookmarkEnd w:id="15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"ф) о факте призыва гражданина на военную службу по мобилизации, заключения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ппп. "а"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1" w:name="P161"/>
    <w:bookmarkEnd w:id="161"/>
    <w:p>
      <w:pPr>
        <w:pStyle w:val="0"/>
        <w:spacing w:before="260" w:line-rule="auto"/>
        <w:ind w:firstLine="540"/>
        <w:jc w:val="both"/>
      </w:pPr>
      <w:hyperlink w:history="0" r:id="rId97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"ы"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пятый ппп. "а"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3" w:name="P163"/>
    <w:bookmarkEnd w:id="16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"ы)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"б"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5" w:name="P165"/>
    <w:bookmarkEnd w:id="16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</w:t>
      </w:r>
      <w:hyperlink w:history="0" r:id="rId98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25</w:t>
        </w:r>
      </w:hyperlink>
      <w:r>
        <w:rPr>
          <w:sz w:val="20"/>
        </w:rPr>
        <w:t xml:space="preserve"> дополнить словами "и информационной системы "Единый контакт-центр взаимодействия с гражданами", входящей в состав государственной информационной системы "Единая централизованная цифровая платформа в социальной сфере".";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"в"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67" w:name="P167"/>
    <w:bookmarkEnd w:id="16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99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"в"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100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"е"</w:t>
        </w:r>
      </w:hyperlink>
      <w:r>
        <w:rPr>
          <w:sz w:val="20"/>
        </w:rPr>
        <w:t xml:space="preserve"> после слов "денежное довольствие (денежное содержание)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ппп. "в"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101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"л"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четвертого ппп. "в"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3" w:name="P173"/>
    <w:bookmarkEnd w:id="17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"л) налогооблагаемые доходы от реализации и сдачи в аренду (наем, поднаем) имущества;";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"г"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5" w:name="P175"/>
    <w:bookmarkEnd w:id="17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г) </w:t>
      </w:r>
      <w:hyperlink w:history="0" r:id="rId102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38</w:t>
        </w:r>
      </w:hyperlink>
      <w:r>
        <w:rPr>
          <w:sz w:val="20"/>
        </w:rPr>
        <w:t xml:space="preserve"> дополнить словами "(за исключением случая, предусмотренного подпунктом "з" пункта 17 настоящего Порядка, в котором доход в виде процентов по вкладам (остаткам на счетах) в кредитных организациях учитывается в полном объеме, полученном в течение налогового периода)";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"д"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7" w:name="P177"/>
    <w:bookmarkEnd w:id="17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03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40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"д"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79" w:name="P179"/>
    <w:bookmarkEnd w:id="17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04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"м"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hyperlink w:history="0" r:id="rId105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"р"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"р) единовременные выплаты, установленные </w:t>
      </w:r>
      <w:hyperlink w:history="0" r:id="rId106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"е"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3" w:name="P183"/>
    <w:bookmarkEnd w:id="18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</w:t>
      </w:r>
      <w:hyperlink w:history="0" r:id="rId107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49.1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"е"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5" w:name="P185"/>
    <w:bookmarkEnd w:id="18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"49.1. Информация о предоставлении малоимущей многодетной семье автотранспорта (микроавтобуса)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108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109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"ж"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88" w:name="P188"/>
    <w:bookmarkEnd w:id="188"/>
    <w:p>
      <w:pPr>
        <w:pStyle w:val="0"/>
        <w:spacing w:before="260" w:line-rule="auto"/>
        <w:ind w:firstLine="540"/>
        <w:jc w:val="both"/>
      </w:pPr>
      <w:hyperlink w:history="0" r:id="rId110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5</w:t>
        </w:r>
      </w:hyperlink>
      <w:r>
        <w:rPr>
          <w:sz w:val="20"/>
        </w:rPr>
        <w:t xml:space="preserve"> и </w:t>
      </w:r>
      <w:hyperlink w:history="0" r:id="rId111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после слов "являются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третий ппп. "ж"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90" w:name="P190"/>
    <w:bookmarkEnd w:id="190"/>
    <w:p>
      <w:pPr>
        <w:pStyle w:val="0"/>
        <w:spacing w:before="260" w:line-rule="auto"/>
        <w:ind w:firstLine="540"/>
        <w:jc w:val="both"/>
      </w:pPr>
      <w:hyperlink w:history="0" r:id="rId112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14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ппп. "ж" пп. 1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92" w:name="P192"/>
    <w:bookmarkEnd w:id="19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13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Дагестан, утвержденном указанным постановлением: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"а"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95" w:name="P195"/>
    <w:bookmarkEnd w:id="19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14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позициях 6</w:t>
        </w:r>
      </w:hyperlink>
      <w:r>
        <w:rPr>
          <w:sz w:val="20"/>
        </w:rPr>
        <w:t xml:space="preserve">, </w:t>
      </w:r>
      <w:hyperlink w:history="0" r:id="rId115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- </w:t>
      </w:r>
      <w:hyperlink w:history="0" r:id="rId116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117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, </w:t>
      </w:r>
      <w:hyperlink w:history="0" r:id="rId118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и </w:t>
      </w:r>
      <w:hyperlink w:history="0" r:id="rId119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слова "(Единая государственная информационная система социального обеспечения)"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"б"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</w:t>
      </w:r>
      <w:hyperlink w:history="0" r:id="rId120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позицию 12</w:t>
        </w:r>
      </w:hyperlink>
      <w:r>
        <w:rPr>
          <w:sz w:val="20"/>
        </w:rPr>
        <w:t xml:space="preserve"> после слов "Сведения о доходах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"в"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121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позицию 13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"г"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22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24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слов "Сведения о" дополнить словом "налогооблагаемых";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слово "недвижимого"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"д"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23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30</w:t>
        </w:r>
      </w:hyperlink>
      <w:r>
        <w:rPr>
          <w:sz w:val="20"/>
        </w:rPr>
        <w:t xml:space="preserve"> слова "(федеральная государственная информационная система "Федеральный реестр инвалидов")"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"е"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124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40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"орган исполнительной власти субъекта" в соответствующем падеже заменить словами "исполнительный орган субъекта" в соответствующем падеже;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"уполномоченного на осуществление ежемесячной денежной выплаты" заменить словами "уполномоченного на предоставление малоимущей многодетной семье автотранспорта (микроавтобуса)";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"ж"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11" w:name="P211"/>
    <w:bookmarkEnd w:id="21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125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46</w:t>
        </w:r>
      </w:hyperlink>
      <w:r>
        <w:rPr>
          <w:sz w:val="20"/>
        </w:rPr>
        <w:t xml:space="preserve"> слова "(автоматизированная информационная система Фонда пенсионного и социального страхования Российской Федерации нового поколения (АИС ПФР-2)"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Ппп. "з" пп. 2 п. 5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13" w:name="P213"/>
    <w:bookmarkEnd w:id="21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з) </w:t>
      </w:r>
      <w:hyperlink w:history="0" r:id="rId126" w:tooltip="Постановление Правительства РД от 22.08.2022 N 272 (ред. от 29.03.2024) &quot;Об утверждении Порядка предоставления автотранспорта (микроавтобуса) малоимущим многодетным семьям, постоянно проживающим на территории Республики Дагестан, и перечня документов (сведений), необходимых для предоставления автотранспорта (микроавтобуса) малоимущим многодетным семьям, постоянно проживающим на территории Республики Дагестан&quot;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позицией 54 следующего содержания: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3628"/>
        <w:gridCol w:w="3685"/>
      </w:tblGrid>
      <w:tr>
        <w:tc>
          <w:tcPr>
            <w:tcW w:w="6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"54.</w:t>
            </w:r>
          </w:p>
        </w:tc>
        <w:tc>
          <w:tcPr>
            <w:tcW w:w="3628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Единовременная материальная помощь, выплачиваемая за счет средств федерального бюджета, бюджетов субъектов Российской Федерации, местных бюджетов и иных источников на лечение ребенка, в том числе суммы компенсации расходов на оплату проезда к месту лечения и обратно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заявитель / посредством представления подтверждающих документов"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Внести в </w:t>
      </w:r>
      <w:hyperlink w:history="0" r:id="rId127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30 декабря 2022 г. N 481 "О Порядке назначения и выплаты ежемесячного пособия в связи с рождением и воспитанием ребенка" (интернет-портал правовой информации Республики Дагестан (</w:t>
      </w:r>
      <w:hyperlink w:history="0" r:id="rId128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2022, 31 декабря, N 05002010451; 2024, 30 марта, N 05002013180)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12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назначения и выплаты ежемесячного пособия в связи с рождением и воспитанием ребенка, утвержденном указанным постановлением: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первый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22" w:name="P222"/>
    <w:bookmarkEnd w:id="22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</w:t>
      </w:r>
      <w:hyperlink w:history="0" r:id="rId130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пунктами 20(1) - 20(6)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второй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"20(1). В случае подачи заявления о назначении ежемесячного пособия по месту пребывания или по месту фактического проживания в субъекте Российской Федерации, отличном от субъекта Российской Федерации, в котором ранее было назначено ежемесячное пособие или в котором ежемесячное пособие назначено на момент подачи заявления о назначении ежемесячного пособия, орган, осуществляющий назначение и выплату ежемесячного пособия, сопоставляет субъект Российской Федерации, в котором подано заявление о назначении ежемесячного пособия, с субъектом Российской Федерации, в котором: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третий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находится налоговый агент, отчисляющий налоговые платежи с доходов заявителя и (или) его супруги (супруга);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заявителю и (или) его супруге (супругу) назначена государственная социальная помощь на основании социального контракта;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заявителю и (или) его супруге (супругу) назначено пособие по безработице;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г) проживает ребенок-инвалид в возрасте до 18 лет или инвалид с детства I группы, в отношении которого заявителем и (или) его супругой (супругом) осуществляется уход в соответствии с </w:t>
      </w:r>
      <w:hyperlink w:history="0" r:id="rId131" w:tooltip="Указ Президента РФ от 26.02.2013 N 175 (ред. от 01.12.2023) &quot;О ежемесячных выплатах лицам, осуществляющим уход за детьми-инвалидами и инвалидами с детства I групп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26 февраля 2013 г. N 175 "О ежемесячных выплатах лицам, осуществляющим уход за детьми-инвалидами и инвалидами с детства I группы", или проживает инвалид I группы, или престарелый, нуждающийся по заключению лечебного учреждения в постоянном постороннем уходе либо достигший возраста 80 лет, в отношении которого заявителем и (или) его супругой (супругом) осуществляется уход в соответствии с </w:t>
      </w:r>
      <w:hyperlink w:history="0" r:id="rId132" w:tooltip="Указ Президента РФ от 26.12.2006 N 1455 (ред. от 31.12.2014) &quot;О компенсационных выплатах лицам, осуществляющим уход за нетрудоспособными гражданам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26 декабря 2006 г. N 1455 "О компенсационных выплатах лицам, осуществляющим уход за нетрудоспособными гражданами";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заявитель и (или) его супруга (супруг) имеют статус многодетной семьи;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восьмой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заявителю и (или) его супруге (супругу) назначены меры социальной поддержки на оплату жилищно-коммунальных услуг, установленные в соответствии с законодательством субъекта Российской Федерации;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девятый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ж) заявитель и (или) его супруга (супруг) ведут традиционный образ жизни и традиционную хозяйственную деятельность как лица, относящиеся к коренным малочисленным народам Севера, Сибири и Дальнего Востока Российской Федерации;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десятый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з) заявителю и (или) его супруге (супругу) назначены пенсии по старости, по потере кормильца или по инвалидности.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одиннадцатый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20(2). В случае совпадения субъекта Российской Федерации, в котором подано заявление о назначении ежемесячного пособия, с субъектом Российской Федерации, в котором установлен один из фактов, указанных в пункте 20(1) настоящего Порядка, при условии отсутствия несовпадения субъектов Российской Федерации по иным фактам, указанным в пункте 20(1) настоящего Порядка, ежемесячное пособие может быть назначено в соответствии с положениями настоящего Порядка.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двенадцатый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20(3). В случае отсутствия информации обо всех фактах, указанных в пункте 20(1) настоящего Порядка, или при несовпадении субъекта Российской Федерации, в котором подано заявление о назначении ежемесячного пособия, с субъектом Российской Федерации, в котором установлен один из таких фактов, орган, осуществляющий назначение и выплату ежемесячного пособия, в течение 1 рабочего дня с момента сопоставления субъектов Российской Федерации в соответствии с настоящим пунктом направляет через единый портал заявителю уведомление о необходимости представить один из документов (сведений), дополнительно подтверждающих проживание по адресу места пребывания (фактического проживания), указанному в заявлении о назначении ежемесячного пособия, в сроки, установленные пунктами 26 и 27 настоящего Порядка.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тринадцатый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20(4). К документам (сведениям), дополнительно подтверждающим проживание по адресу места пребывания (фактического проживания), указанному в заявлении о назначении ежемесячного пособия, относятся: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четырнадцатый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договор найма жилого помещения заявителем;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справка о посещении ребенком, в отношении которого подано заявление о назначении ежемесячного пособия, дошкольного образовательного учреждения;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справка о посещении ребенком, в отношении которого подано заявление о назначении ежемесячного пособия, общеобразовательного учреждения, профессиональной образовательной организации или образовательной организации высшего образования.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семнадцатый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20(5). В случае представления документов (сведений), подтверждающих проживание по адресу места пребывания (фактического проживания), указанному в заявлении о назначении ежемесячного пособия, в соответствии с пунктами 20(3) и 20(4) настоящего Порядка ежемесячное пособие может быть назначено в соответствии с положениями настоящего Порядка. В иных случаях органом, осуществляющим назначение и выплату ежемесячного пособия, принимается решение об отказе в назначении ежемесячного пособия.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восемнадцатый ппп. "а"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56" w:name="P256"/>
    <w:bookmarkEnd w:id="25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20(6). Положения пунктов 20(1) - 20(5) настоящего Порядка применяются в случае подачи заявления о назначении ежемесячного пособия по месту пребывания или по месту фактического проживания в субъекте Российской Федерации, в котором установленная величина прожиточного минимума на душу населения на дату подачи заявления о назначении ежемесячного пособия больше такой величины, установленной на дату подачи заявления о назначении ежемесячного пособия в субъекте Российской Федерации, в котором ранее было назначено ежемесячное пособие или в котором ежемесячное пособие назначено на момент подачи заявления о назначении ежемесячного пособия.";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58" w:name="P258"/>
    <w:bookmarkEnd w:id="25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33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hyperlink w:history="0" r:id="rId134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четвертый подпункта "л"</w:t>
        </w:r>
      </w:hyperlink>
      <w:r>
        <w:rPr>
          <w:sz w:val="20"/>
        </w:rPr>
        <w:t xml:space="preserve"> после слов "заявитель и (или) члены его семьи" дополнить словами "младше 23 лет";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35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"н"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четвертого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36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слова "получения такого дохода" заменить словами "нахождения гражданина на учете в налоговом органе в качестве налогоплательщика налога на профессиональный доход";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37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"был получен такой доход" заменить словами "гражданин состоял на учете в налоговом органе в качестве налогоплательщика налога на профессиональный доход", слова "получения такого дохода" заменить словами "нахождения гражданина на учете в налоговом органе в качестве налогоплательщика налога на профессиональный доход";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шестого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68" w:name="P268"/>
    <w:bookmarkEnd w:id="268"/>
    <w:p>
      <w:pPr>
        <w:pStyle w:val="0"/>
        <w:spacing w:before="260" w:line-rule="auto"/>
        <w:ind w:firstLine="540"/>
        <w:jc w:val="both"/>
      </w:pPr>
      <w:hyperlink w:history="0" r:id="rId138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четвертый</w:t>
        </w:r>
      </w:hyperlink>
      <w:r>
        <w:rPr>
          <w:sz w:val="20"/>
        </w:rPr>
        <w:t xml:space="preserve"> дополнить словами ", за исключением случаев (их совокупности), приходящихся на расчетный период, предусмотренный пунктом 48 настоящего Порядка, указанных в абзацах втором - тринадцатом подпункта "л" настоящего пункта";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0" w:name="P270"/>
    <w:bookmarkEnd w:id="270"/>
    <w:p>
      <w:pPr>
        <w:pStyle w:val="0"/>
        <w:spacing w:before="260" w:line-rule="auto"/>
        <w:ind w:firstLine="540"/>
        <w:jc w:val="both"/>
      </w:pPr>
      <w:hyperlink w:history="0" r:id="rId13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"о"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восьмой ппп. "б"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2" w:name="P272"/>
    <w:bookmarkEnd w:id="27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"о) непредставление заявителем документов (сведений), подтверждающих проживание по адресу места пребывания (фактического проживания), указанному в заявлении о назначении ежемесячного пособия, в соответствии с пунктом 20(1) настоящего Порядка.";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"в"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4" w:name="P274"/>
    <w:bookmarkEnd w:id="27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140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 36</w:t>
        </w:r>
      </w:hyperlink>
      <w:r>
        <w:rPr>
          <w:sz w:val="20"/>
        </w:rPr>
        <w:t xml:space="preserve"> дополнить словами ", входящей в состав государственной информационной системы "Единая централизованная платформа в социальной сфере";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"г"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6" w:name="P276"/>
    <w:bookmarkEnd w:id="27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41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41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"г"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78" w:name="P278"/>
    <w:bookmarkEnd w:id="278"/>
    <w:p>
      <w:pPr>
        <w:pStyle w:val="0"/>
        <w:spacing w:before="260" w:line-rule="auto"/>
        <w:ind w:firstLine="540"/>
        <w:jc w:val="both"/>
      </w:pPr>
      <w:hyperlink w:history="0" r:id="rId142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"ж"</w:t>
        </w:r>
      </w:hyperlink>
      <w:r>
        <w:rPr>
          <w:sz w:val="20"/>
        </w:rPr>
        <w:t xml:space="preserve"> после слов "отмена усыновления" дополнить словами ", прекращение опеки (попечительства)";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третий ппп. "г"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80" w:name="P280"/>
    <w:bookmarkEnd w:id="280"/>
    <w:p>
      <w:pPr>
        <w:pStyle w:val="0"/>
        <w:spacing w:before="260" w:line-rule="auto"/>
        <w:ind w:firstLine="540"/>
        <w:jc w:val="both"/>
      </w:pPr>
      <w:hyperlink w:history="0" r:id="rId143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"п"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ппп. "г"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82" w:name="P282"/>
    <w:bookmarkEnd w:id="28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"п) аннулирование регистрации по месту пребывания получателя ежемесячного пособия в субъекте Российской Федерации, в котором было назначено ежемесячное пособие.";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"д"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84" w:name="P284"/>
    <w:bookmarkEnd w:id="28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44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42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</w:t>
      </w:r>
      <w:hyperlink w:history="0" r:id="rId145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абзаца второго</w:t>
        </w:r>
      </w:hyperlink>
      <w:r>
        <w:rPr>
          <w:sz w:val="20"/>
        </w:rPr>
        <w:t xml:space="preserve"> дополнить текстом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"При наступлении у получателя ежемесячного пособия обстоятельств, указанных в подпунктах "в", "д" - "ж" пункта 41 настоящего Порядка, за исключением государственной регистрации смерти (объявления умершим, признания безвестно отсутствующим) ребенка, в отношении которого производится выплата ежемесячного пособия, в случае обращения другого законного представителя ребенка с заявлением о назначении ежемесячного пособия в месяце, в котором стало известно об указанных обстоятельствах, выплата ежемесячного пособия другому законному представителю (родителю, усыновителю, опекуну, попечителю) ребенка в случае принятия решения о назначении ежемесячного пособия в соответствии с настоящим Порядком осуществляется с месяца, следующего за месяцем, за который осуществлена последняя выплата ежемесячного пособия прежнему получателю ежемесячного пособия.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у получателя ежемесячного пособия обстоятельства, указанного в подпункте "н" пункта 41 настоящего Порядка, в случае обращения гражданина с заявлением о назначении ежемесячного пособия в месяце, в котором стало известно об указанном обстоятельстве, ежемесячное пособие по новому месту жительства назначается и выплачивается с месяца, следующего за месяцем, за который осуществлена последняя выплата ежемесячного пособия по прежнему месту жительства, при наличии заявления о назначении ежемесячного пособия по новому месту жительства в случае принятия решения о назначении ежемесячного пособия в соответствии с настоящим Порядком.";</w:t>
      </w:r>
    </w:p>
    <w:p>
      <w:pPr>
        <w:pStyle w:val="0"/>
        <w:spacing w:before="200" w:line-rule="auto"/>
        <w:ind w:firstLine="540"/>
        <w:jc w:val="both"/>
      </w:pPr>
      <w:hyperlink w:history="0" r:id="rId146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четвертый</w:t>
        </w:r>
      </w:hyperlink>
      <w:r>
        <w:rPr>
          <w:sz w:val="20"/>
        </w:rPr>
        <w:t xml:space="preserve"> признать утратившим силу;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"е"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147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47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48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"е"</w:t>
        </w:r>
      </w:hyperlink>
      <w:r>
        <w:rPr>
          <w:sz w:val="20"/>
        </w:rPr>
        <w:t xml:space="preserve"> после слов "денежное довольствие (денежное содержание) военнослужащих," дополнить словами "граждан, пребывающих в добровольческих формированиях,";</w:t>
      </w:r>
    </w:p>
    <w:p>
      <w:pPr>
        <w:pStyle w:val="0"/>
        <w:spacing w:before="200" w:line-rule="auto"/>
        <w:ind w:firstLine="540"/>
        <w:jc w:val="both"/>
      </w:pPr>
      <w:hyperlink w:history="0" r:id="rId14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"л"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"л) налогооблагаемые доходы от реализации и сдачи в аренду (наем, поднаем) имущества;";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"ж"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95" w:name="P295"/>
    <w:bookmarkEnd w:id="29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ж) </w:t>
      </w:r>
      <w:hyperlink w:history="0" r:id="rId150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50</w:t>
        </w:r>
      </w:hyperlink>
      <w:r>
        <w:rPr>
          <w:sz w:val="20"/>
        </w:rPr>
        <w:t xml:space="preserve"> дополнить словами "(за исключением случая, предусмотренного подпунктом "к" пункта 31 настоящего Порядка, в котором доход в виде процентов по вкладам (остаткам на счетах) в банках учитывается в полном объеме, полученном в течение налогового периода)";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первого ппп. "з"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97" w:name="P297"/>
    <w:bookmarkEnd w:id="29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з) в </w:t>
      </w:r>
      <w:hyperlink w:history="0" r:id="rId151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53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ппп. "з"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52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слова "(за исключением случаев определения размера ежемесячного пособия в соответствии с пунктом 5 настоящего Порядка)"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ппп. "з"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53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слова "(за исключением случаев определения размера ежемесячного пособия в соответствии с пунктом 7 настоящего Порядка)"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четвертого ппп. "з"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</w:t>
      </w:r>
      <w:hyperlink w:history="0" r:id="rId154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"з"</w:t>
        </w:r>
      </w:hyperlink>
      <w:r>
        <w:rPr>
          <w:sz w:val="20"/>
        </w:rPr>
        <w:t xml:space="preserve"> слова "(в редакции, действовавшей до 1 января 2023 г.)"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ппп. "з"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05" w:name="P305"/>
    <w:bookmarkEnd w:id="305"/>
    <w:p>
      <w:pPr>
        <w:pStyle w:val="0"/>
        <w:spacing w:before="260" w:line-rule="auto"/>
        <w:ind w:firstLine="540"/>
        <w:jc w:val="both"/>
      </w:pPr>
      <w:hyperlink w:history="0" r:id="rId155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"ц"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hyperlink w:history="0" r:id="rId156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"ы"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"ы) единовременные выплаты, установленные </w:t>
      </w:r>
      <w:hyperlink w:history="0" r:id="rId157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"и"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09" w:name="P309"/>
    <w:bookmarkEnd w:id="30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и) </w:t>
      </w:r>
      <w:hyperlink w:history="0" r:id="rId158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 57</w:t>
        </w:r>
      </w:hyperlink>
      <w:r>
        <w:rPr>
          <w:sz w:val="20"/>
        </w:rPr>
        <w:t xml:space="preserve"> после абзаца первого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"Выплата ежемесячного пособия по заявлениям о назначении ежемесячного пособия, которые поданы в последний месяц периода, на который назначено ежемесячное пособие, а также в месяце, следующем за последним месяцем указанного периода, производится с 1-го по 25-е число месяца, следующего за месяцем, за который выплачивается ежемесячное пособие.";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</w:t>
      </w:r>
      <w:hyperlink w:history="0" r:id="rId15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второй ппп. "к"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3" w:name="P313"/>
    <w:bookmarkEnd w:id="313"/>
    <w:p>
      <w:pPr>
        <w:pStyle w:val="0"/>
        <w:spacing w:before="260" w:line-rule="auto"/>
        <w:ind w:firstLine="540"/>
        <w:jc w:val="both"/>
      </w:pPr>
      <w:hyperlink w:history="0" r:id="rId160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6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третий ппп. "к"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5" w:name="P315"/>
    <w:bookmarkEnd w:id="315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"В случае отличия субъекта Российской Федерации, указанного в адресе места пребывания (фактического проживания), от субъекта Российской Федерации, в котором ранее было назначено ежемесячное пособие, в течение 10 рабочих дней в орган, осуществляющий назначение и выплату ежемесячного пособия, представляются документы (сведения), подтверждающие фактическое проживание по указанному адресу.";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четвертого ппп. "к"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7" w:name="P317"/>
    <w:bookmarkEnd w:id="317"/>
    <w:p>
      <w:pPr>
        <w:pStyle w:val="0"/>
        <w:spacing w:before="260" w:line-rule="auto"/>
        <w:ind w:firstLine="540"/>
        <w:jc w:val="both"/>
      </w:pPr>
      <w:hyperlink w:history="0" r:id="rId161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9</w:t>
        </w:r>
      </w:hyperlink>
      <w:r>
        <w:rPr>
          <w:sz w:val="20"/>
        </w:rPr>
        <w:t xml:space="preserve"> и </w:t>
      </w:r>
      <w:hyperlink w:history="0" r:id="rId162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после слов "если заявитель и (или) его супруг 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пятый ппп. "к"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19" w:name="P319"/>
    <w:bookmarkEnd w:id="319"/>
    <w:p>
      <w:pPr>
        <w:pStyle w:val="0"/>
        <w:spacing w:before="260" w:line-rule="auto"/>
        <w:ind w:firstLine="540"/>
        <w:jc w:val="both"/>
      </w:pPr>
      <w:hyperlink w:history="0" r:id="rId163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20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шестой ппп. "к" пп. 1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21" w:name="P321"/>
    <w:bookmarkEnd w:id="32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64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документов (копий документов, сведений), необходимых для назначения ежемесячного пособия в связи с рождением и воспитанием ребенка, утвержденном указанным постановлением: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"а"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24" w:name="P324"/>
    <w:bookmarkEnd w:id="32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65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позициях 7</w:t>
        </w:r>
      </w:hyperlink>
      <w:r>
        <w:rPr>
          <w:sz w:val="20"/>
        </w:rPr>
        <w:t xml:space="preserve">, </w:t>
      </w:r>
      <w:hyperlink w:history="0" r:id="rId166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r:id="rId167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168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, </w:t>
      </w:r>
      <w:hyperlink w:history="0" r:id="rId16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, </w:t>
      </w:r>
      <w:hyperlink w:history="0" r:id="rId170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и </w:t>
      </w:r>
      <w:hyperlink w:history="0" r:id="rId171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слова "(Единая государственная информационная система социального обеспечения)"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"б"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</w:t>
      </w:r>
      <w:hyperlink w:history="0" r:id="rId172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позицию 13</w:t>
        </w:r>
      </w:hyperlink>
      <w:r>
        <w:rPr>
          <w:sz w:val="20"/>
        </w:rPr>
        <w:t xml:space="preserve"> после слов "Сведения о доходах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"в"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</w:t>
      </w:r>
      <w:hyperlink w:history="0" r:id="rId173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позицию 14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"г"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74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25</w:t>
        </w:r>
      </w:hyperlink>
      <w:r>
        <w:rPr>
          <w:sz w:val="20"/>
        </w:rPr>
        <w:t xml:space="preserve"> слово "недвижимого"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"д"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175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35</w:t>
        </w:r>
      </w:hyperlink>
      <w:r>
        <w:rPr>
          <w:sz w:val="20"/>
        </w:rPr>
        <w:t xml:space="preserve"> слова "(федеральная государственная информационная система "Федеральный реестр инвалидов")"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"е"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176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позициях 40</w:t>
        </w:r>
      </w:hyperlink>
      <w:r>
        <w:rPr>
          <w:sz w:val="20"/>
        </w:rPr>
        <w:t xml:space="preserve"> и </w:t>
      </w:r>
      <w:hyperlink w:history="0" r:id="rId177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54</w:t>
        </w:r>
      </w:hyperlink>
      <w:r>
        <w:rPr>
          <w:sz w:val="20"/>
        </w:rPr>
        <w:t xml:space="preserve"> слова "(федеральная государственная информационная система "Единая интегрированная информационная система "Соцстрах" Фонда пенсионного и социального страхования Российской Федерации)"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ппп. "ж"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36" w:name="P336"/>
    <w:bookmarkEnd w:id="336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178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позиции 62</w:t>
        </w:r>
      </w:hyperlink>
      <w:r>
        <w:rPr>
          <w:sz w:val="20"/>
        </w:rPr>
        <w:t xml:space="preserve"> слова "(автоматизированная информационная система Фонда пенсионного и социального страхования Российской Федерации нового поколения (АИС ПФР-2)" заменить словами "(государственная информационная система "Единая централизованная цифровая платформа в социальной сфере")";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Ппп. "з" пп. 2 п. 6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38" w:name="P338"/>
    <w:bookmarkEnd w:id="338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з) </w:t>
      </w:r>
      <w:hyperlink w:history="0" r:id="rId179" w:tooltip="Постановление Правительства РД от 30.12.2022 N 481 (ред. от 29.03.2024) &quot;О Порядке назначения и выплаты ежемесячного пособия в связи с рождением и воспитанием ребенка&quot; (вместе с &quot;Перечнем документов (копий документов, сведений), необходимых для назначения ежемесячного пособия в связи с рождением и воспитанием ребенка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позициями 64 и 65 следующего содержания: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4022"/>
        <w:gridCol w:w="4546"/>
      </w:tblGrid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"64.</w:t>
            </w:r>
          </w:p>
        </w:tc>
        <w:tc>
          <w:tcPr>
            <w:tcW w:w="4022" w:type="dxa"/>
          </w:tcPr>
          <w:p>
            <w:pPr>
              <w:pStyle w:val="0"/>
            </w:pPr>
            <w:r>
              <w:rPr>
                <w:sz w:val="20"/>
              </w:rPr>
              <w:t xml:space="preserve">Сведения, подтверждающие проживание по адресу места пребывания (фактического проживания), указанному в заявлении</w:t>
            </w:r>
          </w:p>
        </w:tc>
        <w:tc>
          <w:tcPr>
            <w:tcW w:w="4546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 / посредством представления подтверждающих документов</w:t>
            </w:r>
          </w:p>
        </w:tc>
      </w:tr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4022" w:type="dxa"/>
          </w:tcPr>
          <w:p>
            <w:pPr>
              <w:pStyle w:val="0"/>
            </w:pPr>
            <w:r>
              <w:rPr>
                <w:sz w:val="20"/>
              </w:rPr>
              <w:t xml:space="preserve">Единовременная материальная помощь, выплачиваемая за счет средств федерального бюджета, бюджетов субъектов Российской Федерации, местных бюджетов и иных источников на лечение ребенка</w:t>
            </w:r>
          </w:p>
        </w:tc>
        <w:tc>
          <w:tcPr>
            <w:tcW w:w="4546" w:type="dxa"/>
          </w:tcPr>
          <w:p>
            <w:pPr>
              <w:pStyle w:val="0"/>
            </w:pPr>
            <w:r>
              <w:rPr>
                <w:sz w:val="20"/>
              </w:rPr>
              <w:t xml:space="preserve">заявитель / посредством представления подтверждающих документов"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Внести в </w:t>
      </w:r>
      <w:hyperlink w:history="0" r:id="rId180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основе, утвержденный постановлением Правительства Республики Дагестан от 28 июля 2023 г. N 310 "О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основе" (интернет-портал правовой информации Республики Дагестан (</w:t>
      </w:r>
      <w:hyperlink w:history="0" r:id="rId181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2023, 2 августа, N 05002011728; 2024, 30 марта, N 05002013180),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82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50" w:name="P350"/>
    <w:bookmarkEnd w:id="350"/>
    <w:p>
      <w:pPr>
        <w:pStyle w:val="0"/>
        <w:spacing w:before="260" w:line-rule="auto"/>
        <w:ind w:firstLine="540"/>
        <w:jc w:val="both"/>
      </w:pPr>
      <w:hyperlink w:history="0" r:id="rId183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16</w:t>
        </w:r>
      </w:hyperlink>
      <w:r>
        <w:rPr>
          <w:sz w:val="20"/>
        </w:rPr>
        <w:t xml:space="preserve"> изложить в следующей редакции: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третьего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52" w:name="P352"/>
    <w:bookmarkEnd w:id="352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"16) документы (сведения), подтверждающие факт призыва гражданина на военную службу по мобилизации, заключение контракта о добровольном содействии в выполнении задач, возложенных на Вооруженные Силы Российской Федерации, в период проведения специальной военной операции (при наличии);";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84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18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пятого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55" w:name="P355"/>
    <w:bookmarkEnd w:id="355"/>
    <w:p>
      <w:pPr>
        <w:pStyle w:val="0"/>
        <w:spacing w:before="260" w:line-rule="auto"/>
        <w:ind w:firstLine="540"/>
        <w:jc w:val="both"/>
      </w:pPr>
      <w:hyperlink w:history="0" r:id="rId185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четвертый</w:t>
        </w:r>
      </w:hyperlink>
      <w:r>
        <w:rPr>
          <w:sz w:val="20"/>
        </w:rPr>
        <w:t xml:space="preserve"> после слов "за исключением военнослужащих," дополнить словами "граждан, пребывающих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шестого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57" w:name="P357"/>
    <w:bookmarkEnd w:id="357"/>
    <w:p>
      <w:pPr>
        <w:pStyle w:val="0"/>
        <w:spacing w:before="260" w:line-rule="auto"/>
        <w:ind w:firstLine="540"/>
        <w:jc w:val="both"/>
      </w:pPr>
      <w:hyperlink w:history="0" r:id="rId186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пятый</w:t>
        </w:r>
      </w:hyperlink>
      <w:r>
        <w:rPr>
          <w:sz w:val="20"/>
        </w:rPr>
        <w:t xml:space="preserve"> исключить;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седьмой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59" w:name="P359"/>
    <w:bookmarkEnd w:id="35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после </w:t>
      </w:r>
      <w:hyperlink w:history="0" r:id="rId187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абзаца шестнадцатого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восьмой пп. "а"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61" w:name="P361"/>
    <w:bookmarkEnd w:id="361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"документ, содержащий сведения о получении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о сумме компенсации расходов на оплату проезда к месту лечения и обратно.";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"б"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63" w:name="P363"/>
    <w:bookmarkEnd w:id="363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88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15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189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подпункте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90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десятый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"налогооблагаемых доходах от реализации и сдачи в аренду (наем, поднаем) имущества;";</w:t>
      </w:r>
    </w:p>
    <w:p>
      <w:pPr>
        <w:pStyle w:val="0"/>
        <w:spacing w:before="200" w:line-rule="auto"/>
        <w:ind w:firstLine="540"/>
        <w:jc w:val="both"/>
      </w:pPr>
      <w:hyperlink w:history="0" r:id="rId191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"доходах военнослужащих, граждан, пребывающих в добровольческих формированиях, сотрудников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Федерации;";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"в"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70" w:name="P370"/>
    <w:bookmarkEnd w:id="37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192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23</w:t>
        </w:r>
      </w:hyperlink>
      <w:r>
        <w:rPr>
          <w:sz w:val="20"/>
        </w:rPr>
        <w:t xml:space="preserve"> слова "на платной основе"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93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"г"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73" w:name="P373"/>
    <w:bookmarkEnd w:id="373"/>
    <w:p>
      <w:pPr>
        <w:pStyle w:val="0"/>
        <w:spacing w:before="260" w:line-rule="auto"/>
        <w:ind w:firstLine="540"/>
        <w:jc w:val="both"/>
      </w:pPr>
      <w:hyperlink w:history="0" r:id="rId194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подпункт 16</w:t>
        </w:r>
      </w:hyperlink>
      <w:r>
        <w:rPr>
          <w:sz w:val="20"/>
        </w:rPr>
        <w:t xml:space="preserve"> после слов "членам их семей," дополнить словами "гражданам, пребывающим в добровольческих формированиях, или членам их семей,";</w:t>
      </w:r>
    </w:p>
    <w:p>
      <w:pPr>
        <w:pStyle w:val="0"/>
        <w:spacing w:before="200" w:line-rule="auto"/>
        <w:ind w:firstLine="540"/>
        <w:jc w:val="both"/>
      </w:pPr>
      <w:hyperlink w:history="0" r:id="rId195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21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"21) единовременные выплаты, установленные </w:t>
      </w:r>
      <w:hyperlink w:history="0" r:id="rId196" w:tooltip="Указ Президента РФ от 21.12.2023 N 975 &quot;О мерах социальной поддержки семей, имеющих детей, пострадавших от агрессии Украин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декабря 2023 г. N 975 "О мерах социальной поддержки семей, имеющих детей, пострадавших от агрессии Украины".";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"д"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77" w:name="P377"/>
    <w:bookmarkEnd w:id="37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д) </w:t>
      </w:r>
      <w:hyperlink w:history="0" r:id="rId197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30</w:t>
        </w:r>
      </w:hyperlink>
      <w:r>
        <w:rPr>
          <w:sz w:val="20"/>
        </w:rPr>
        <w:t xml:space="preserve"> дополнить словами "(за исключением случая, предусмотренного подпунктом 4 пункта 22 настоящего Порядка, в котором доход в виде процентов по вкладам (остаткам на счетах) в кредитных организациях учитывается в полном объеме, полученном в течение налогового периода)";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пп. "е"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79" w:name="P379"/>
    <w:bookmarkEnd w:id="37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е) </w:t>
      </w:r>
      <w:hyperlink w:history="0" r:id="rId198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пункт 38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"38. Информация о предоставлении компенсации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199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</w:t>
      </w:r>
      <w:hyperlink w:history="0" r:id="rId200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Порядку: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абз. второго пп. "ж"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83" w:name="P383"/>
    <w:bookmarkEnd w:id="383"/>
    <w:p>
      <w:pPr>
        <w:pStyle w:val="0"/>
        <w:spacing w:before="260" w:line-rule="auto"/>
        <w:ind w:firstLine="540"/>
        <w:jc w:val="both"/>
      </w:pPr>
      <w:hyperlink w:history="0" r:id="rId201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сноски 5</w:t>
        </w:r>
      </w:hyperlink>
      <w:r>
        <w:rPr>
          <w:sz w:val="20"/>
        </w:rPr>
        <w:t xml:space="preserve"> и </w:t>
      </w:r>
      <w:hyperlink w:history="0" r:id="rId202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после слов "являются военнослужащими," дополнить словами "гражданами, пребывающими в добровольческих формированиях,";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третий пп. "ж"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85" w:name="P385"/>
    <w:bookmarkEnd w:id="385"/>
    <w:p>
      <w:pPr>
        <w:pStyle w:val="0"/>
        <w:spacing w:before="260" w:line-rule="auto"/>
        <w:ind w:firstLine="540"/>
        <w:jc w:val="both"/>
      </w:pPr>
      <w:hyperlink w:history="0" r:id="rId203" w:tooltip="Постановление Правительства РД от 28.07.2023 N 310 (ред. от 29.03.2024) &quot;О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 (вместе с &quot;Порядком предоставления ежегодной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&quot;) (с изм. и доп., вступающими в силу с 01.06.2024) ------------ Недействующая редакция {КонсультантПлюс}">
        <w:r>
          <w:rPr>
            <w:sz w:val="20"/>
            <w:color w:val="0000ff"/>
          </w:rPr>
          <w:t xml:space="preserve">сноску 17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четвертый пп. "ж" п. 7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вступает</w:t>
              </w:r>
            </w:hyperlink>
            <w:r>
              <w:rPr>
                <w:sz w:val="20"/>
                <w:color w:val="392c69"/>
              </w:rPr>
              <w:t xml:space="preserve"> в силу с 05.08.2024.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87" w:name="P387"/>
    <w:bookmarkEnd w:id="38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"сумму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на лечение ребенка, в том числе сумму компенсации расходов на оплату проезда к месту лечения и обратно.".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Действие п. 8 </w:t>
            </w:r>
            <w:hyperlink w:history="0" w:anchor="P12" w:tooltip="Настоящее постановление распространяется на правоотношения, возникшие с 21 декабря 2023 года, за исключением подпунктов &quot;а&quot; - &quot;в&quot; и абзаца второго подпункта &quot;г&quot; пункта 1, абзацев второго, третьего и пятого подпункта &quot;а&quot;, подпунктов &quot;б&quot;, &quot;в&quot;, абзаца второго подпункта &quot;г&quot;, подпункта &quot;д&quot; и абзацев второго, третьего подпункта &quot;е&quot; пункта 2, абзацев второго, третьего и пятого подпункта &quot;а&quot;, подпунктов &quot;б&quot;, &quot;в&quot; и абзацев второго - пятого подпункта &quot;г&quot; пункта 3, абзацев второго, третьего и пятого подпункта &quot;а&quot;, ...">
              <w:r>
                <w:rPr>
                  <w:sz w:val="20"/>
                  <w:color w:val="0000ff"/>
                </w:rPr>
                <w:t xml:space="preserve">распространяется</w:t>
              </w:r>
            </w:hyperlink>
            <w:r>
              <w:rPr>
                <w:sz w:val="20"/>
                <w:color w:val="392c69"/>
              </w:rPr>
              <w:t xml:space="preserve"> на правоотношения, возникшие с 05.02.2024.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89" w:name="P389"/>
    <w:bookmarkEnd w:id="38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8. Внести в </w:t>
      </w:r>
      <w:hyperlink w:history="0" r:id="rId204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Республики Дагестан от 8 февраля 2024 г. N 16 "О мерах социальной поддержки больных фенилкетонурией" (интернет-портал правовой информации Республики Дагестан (</w:t>
      </w:r>
      <w:hyperlink w:history="0" r:id="rId205">
        <w:r>
          <w:rPr>
            <w:sz w:val="20"/>
            <w:color w:val="0000ff"/>
          </w:rPr>
          <w:t xml:space="preserve">www.pravo.e-dag.ru</w:t>
        </w:r>
      </w:hyperlink>
      <w:r>
        <w:rPr>
          <w:sz w:val="20"/>
        </w:rPr>
        <w:t xml:space="preserve">), 2024, 12 февраля, N 05002012910; 12 марта, N 05002013065)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6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пункт 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"5. Информация о назначении и выплате в соответствии с настоящим постановлением компенсации расходов на приобретение низкобелковых и безбелковых продуктов питания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207" w:tooltip="Федеральный закон от 17.07.1999 N 178-ФЗ (ред. от 29.05.2024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08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Порядка компенсации больным фенилкетонурией расходов на приобретение низкобелковых и безбелковых продуктов питания, утвержденного указанным постановлением: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09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подпункте "д"</w:t>
        </w:r>
      </w:hyperlink>
      <w:r>
        <w:rPr>
          <w:sz w:val="20"/>
        </w:rPr>
        <w:t xml:space="preserve"> слова "Единой государственной информационной системы социального обеспечения (далее - ЕГИССО)" заменить словами "государственной информационной системы "Единая централизованная цифровая платформа в социальной сфере";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10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подпунктах "е"</w:t>
        </w:r>
      </w:hyperlink>
      <w:r>
        <w:rPr>
          <w:sz w:val="20"/>
        </w:rPr>
        <w:t xml:space="preserve"> - </w:t>
      </w:r>
      <w:hyperlink w:history="0" r:id="rId211" w:tooltip="Постановление Правительства РД от 08.02.2024 N 16 (ред. от 06.03.2024) &quot;О мерах социальной поддержки больных фенилкетонурией&quot; (вместе с &quot;Порядком компенсации больным фенилкетонурией расходов на приобретение малобелковых продуктов питания&quot;) ------------ Недействующая редакция {КонсультантПлюс}">
        <w:r>
          <w:rPr>
            <w:sz w:val="20"/>
            <w:color w:val="0000ff"/>
          </w:rPr>
          <w:t xml:space="preserve">"з"</w:t>
        </w:r>
      </w:hyperlink>
      <w:r>
        <w:rPr>
          <w:sz w:val="20"/>
        </w:rPr>
        <w:t xml:space="preserve"> аббревиатуру "ЕГИССО" заменить словами "государственной информационной системы "Единая централизованная цифровая платформа в социальной сфере".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РД от 09.07.2024 N 210</w:t>
            <w:br/>
            <w:t>"О внесении изменений в некоторые акты Правительства Республики Дагес...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46&amp;n=48461&amp;dst=100009" TargetMode = "External"/>
	<Relationship Id="rId8" Type="http://schemas.openxmlformats.org/officeDocument/2006/relationships/hyperlink" Target="www.pravo.gov.ru" TargetMode = "External"/>
	<Relationship Id="rId9" Type="http://schemas.openxmlformats.org/officeDocument/2006/relationships/hyperlink" Target="pravo.e-dag.ru" TargetMode = "External"/>
	<Relationship Id="rId10" Type="http://schemas.openxmlformats.org/officeDocument/2006/relationships/hyperlink" Target="https://login.consultant.ru/link/?req=doc&amp;base=RLAW346&amp;n=48461&amp;dst=100097" TargetMode = "External"/>
	<Relationship Id="rId11" Type="http://schemas.openxmlformats.org/officeDocument/2006/relationships/hyperlink" Target="https://login.consultant.ru/link/?req=doc&amp;base=RLAW346&amp;n=48461&amp;dst=100107" TargetMode = "External"/>
	<Relationship Id="rId12" Type="http://schemas.openxmlformats.org/officeDocument/2006/relationships/hyperlink" Target="https://login.consultant.ru/link/?req=doc&amp;base=RLAW346&amp;n=48461&amp;dst=100116" TargetMode = "External"/>
	<Relationship Id="rId13" Type="http://schemas.openxmlformats.org/officeDocument/2006/relationships/hyperlink" Target="https://login.consultant.ru/link/?req=doc&amp;base=RLAW346&amp;n=48461&amp;dst=100120" TargetMode = "External"/>
	<Relationship Id="rId14" Type="http://schemas.openxmlformats.org/officeDocument/2006/relationships/hyperlink" Target="https://login.consultant.ru/link/?req=doc&amp;base=RLAW346&amp;n=48461&amp;dst=100134" TargetMode = "External"/>
	<Relationship Id="rId15" Type="http://schemas.openxmlformats.org/officeDocument/2006/relationships/hyperlink" Target="https://login.consultant.ru/link/?req=doc&amp;base=RLAW346&amp;n=48461&amp;dst=100120" TargetMode = "External"/>
	<Relationship Id="rId16" Type="http://schemas.openxmlformats.org/officeDocument/2006/relationships/hyperlink" Target="https://login.consultant.ru/link/?req=doc&amp;base=LAW&amp;n=465079" TargetMode = "External"/>
	<Relationship Id="rId17" Type="http://schemas.openxmlformats.org/officeDocument/2006/relationships/hyperlink" Target="https://login.consultant.ru/link/?req=doc&amp;base=RLAW346&amp;n=48460&amp;dst=100172" TargetMode = "External"/>
	<Relationship Id="rId18" Type="http://schemas.openxmlformats.org/officeDocument/2006/relationships/hyperlink" Target="pravo.e-dag.ru" TargetMode = "External"/>
	<Relationship Id="rId19" Type="http://schemas.openxmlformats.org/officeDocument/2006/relationships/hyperlink" Target="https://login.consultant.ru/link/?req=doc&amp;base=RLAW346&amp;n=48460&amp;dst=100198" TargetMode = "External"/>
	<Relationship Id="rId20" Type="http://schemas.openxmlformats.org/officeDocument/2006/relationships/hyperlink" Target="https://login.consultant.ru/link/?req=doc&amp;base=RLAW346&amp;n=48460&amp;dst=100216" TargetMode = "External"/>
	<Relationship Id="rId21" Type="http://schemas.openxmlformats.org/officeDocument/2006/relationships/hyperlink" Target="https://login.consultant.ru/link/?req=doc&amp;base=RLAW346&amp;n=48460&amp;dst=100217" TargetMode = "External"/>
	<Relationship Id="rId22" Type="http://schemas.openxmlformats.org/officeDocument/2006/relationships/hyperlink" Target="https://login.consultant.ru/link/?req=doc&amp;base=RLAW346&amp;n=48460&amp;dst=100222" TargetMode = "External"/>
	<Relationship Id="rId23" Type="http://schemas.openxmlformats.org/officeDocument/2006/relationships/hyperlink" Target="https://login.consultant.ru/link/?req=doc&amp;base=RLAW346&amp;n=48460&amp;dst=100232" TargetMode = "External"/>
	<Relationship Id="rId24" Type="http://schemas.openxmlformats.org/officeDocument/2006/relationships/hyperlink" Target="https://login.consultant.ru/link/?req=doc&amp;base=RLAW346&amp;n=48460&amp;dst=100234" TargetMode = "External"/>
	<Relationship Id="rId25" Type="http://schemas.openxmlformats.org/officeDocument/2006/relationships/hyperlink" Target="https://login.consultant.ru/link/?req=doc&amp;base=RLAW346&amp;n=48460&amp;dst=100239" TargetMode = "External"/>
	<Relationship Id="rId26" Type="http://schemas.openxmlformats.org/officeDocument/2006/relationships/hyperlink" Target="https://login.consultant.ru/link/?req=doc&amp;base=RLAW346&amp;n=48460&amp;dst=100243" TargetMode = "External"/>
	<Relationship Id="rId27" Type="http://schemas.openxmlformats.org/officeDocument/2006/relationships/hyperlink" Target="https://login.consultant.ru/link/?req=doc&amp;base=RLAW346&amp;n=48460&amp;dst=100245" TargetMode = "External"/>
	<Relationship Id="rId28" Type="http://schemas.openxmlformats.org/officeDocument/2006/relationships/hyperlink" Target="https://login.consultant.ru/link/?req=doc&amp;base=RLAW346&amp;n=48460&amp;dst=100250" TargetMode = "External"/>
	<Relationship Id="rId29" Type="http://schemas.openxmlformats.org/officeDocument/2006/relationships/hyperlink" Target="https://login.consultant.ru/link/?req=doc&amp;base=RLAW346&amp;n=48460&amp;dst=100247" TargetMode = "External"/>
	<Relationship Id="rId30" Type="http://schemas.openxmlformats.org/officeDocument/2006/relationships/hyperlink" Target="https://login.consultant.ru/link/?req=doc&amp;base=RLAW346&amp;n=48460&amp;dst=100252" TargetMode = "External"/>
	<Relationship Id="rId31" Type="http://schemas.openxmlformats.org/officeDocument/2006/relationships/hyperlink" Target="https://login.consultant.ru/link/?req=doc&amp;base=RLAW346&amp;n=48460&amp;dst=100275" TargetMode = "External"/>
	<Relationship Id="rId32" Type="http://schemas.openxmlformats.org/officeDocument/2006/relationships/hyperlink" Target="https://login.consultant.ru/link/?req=doc&amp;base=RLAW346&amp;n=48460&amp;dst=100293" TargetMode = "External"/>
	<Relationship Id="rId33" Type="http://schemas.openxmlformats.org/officeDocument/2006/relationships/hyperlink" Target="https://login.consultant.ru/link/?req=doc&amp;base=RLAW346&amp;n=48460&amp;dst=100308" TargetMode = "External"/>
	<Relationship Id="rId34" Type="http://schemas.openxmlformats.org/officeDocument/2006/relationships/hyperlink" Target="https://login.consultant.ru/link/?req=doc&amp;base=RLAW346&amp;n=48460&amp;dst=100293" TargetMode = "External"/>
	<Relationship Id="rId35" Type="http://schemas.openxmlformats.org/officeDocument/2006/relationships/hyperlink" Target="https://login.consultant.ru/link/?req=doc&amp;base=LAW&amp;n=465079" TargetMode = "External"/>
	<Relationship Id="rId36" Type="http://schemas.openxmlformats.org/officeDocument/2006/relationships/hyperlink" Target="https://login.consultant.ru/link/?req=doc&amp;base=RLAW346&amp;n=48460&amp;dst=100329" TargetMode = "External"/>
	<Relationship Id="rId37" Type="http://schemas.openxmlformats.org/officeDocument/2006/relationships/hyperlink" Target="https://login.consultant.ru/link/?req=doc&amp;base=LAW&amp;n=477414" TargetMode = "External"/>
	<Relationship Id="rId38" Type="http://schemas.openxmlformats.org/officeDocument/2006/relationships/hyperlink" Target="https://login.consultant.ru/link/?req=doc&amp;base=RLAW346&amp;n=48460&amp;dst=35" TargetMode = "External"/>
	<Relationship Id="rId39" Type="http://schemas.openxmlformats.org/officeDocument/2006/relationships/hyperlink" Target="https://login.consultant.ru/link/?req=doc&amp;base=RLAW346&amp;n=48460&amp;dst=100352" TargetMode = "External"/>
	<Relationship Id="rId40" Type="http://schemas.openxmlformats.org/officeDocument/2006/relationships/hyperlink" Target="https://login.consultant.ru/link/?req=doc&amp;base=RLAW346&amp;n=48460&amp;dst=100353" TargetMode = "External"/>
	<Relationship Id="rId41" Type="http://schemas.openxmlformats.org/officeDocument/2006/relationships/hyperlink" Target="https://login.consultant.ru/link/?req=doc&amp;base=RLAW346&amp;n=48460&amp;dst=100361" TargetMode = "External"/>
	<Relationship Id="rId42" Type="http://schemas.openxmlformats.org/officeDocument/2006/relationships/hyperlink" Target="https://login.consultant.ru/link/?req=doc&amp;base=RLAW346&amp;n=48460&amp;dst=100364" TargetMode = "External"/>
	<Relationship Id="rId43" Type="http://schemas.openxmlformats.org/officeDocument/2006/relationships/hyperlink" Target="https://login.consultant.ru/link/?req=doc&amp;base=RLAW346&amp;n=48471&amp;dst=100175" TargetMode = "External"/>
	<Relationship Id="rId44" Type="http://schemas.openxmlformats.org/officeDocument/2006/relationships/hyperlink" Target="pravo.e-dag.ru" TargetMode = "External"/>
	<Relationship Id="rId45" Type="http://schemas.openxmlformats.org/officeDocument/2006/relationships/hyperlink" Target="https://login.consultant.ru/link/?req=doc&amp;base=RLAW346&amp;n=48471&amp;dst=100190" TargetMode = "External"/>
	<Relationship Id="rId46" Type="http://schemas.openxmlformats.org/officeDocument/2006/relationships/hyperlink" Target="https://login.consultant.ru/link/?req=doc&amp;base=RLAW346&amp;n=48471&amp;dst=100211" TargetMode = "External"/>
	<Relationship Id="rId47" Type="http://schemas.openxmlformats.org/officeDocument/2006/relationships/hyperlink" Target="https://login.consultant.ru/link/?req=doc&amp;base=RLAW346&amp;n=48471&amp;dst=100212" TargetMode = "External"/>
	<Relationship Id="rId48" Type="http://schemas.openxmlformats.org/officeDocument/2006/relationships/hyperlink" Target="https://login.consultant.ru/link/?req=doc&amp;base=RLAW346&amp;n=48471&amp;dst=100217" TargetMode = "External"/>
	<Relationship Id="rId49" Type="http://schemas.openxmlformats.org/officeDocument/2006/relationships/hyperlink" Target="https://login.consultant.ru/link/?req=doc&amp;base=RLAW346&amp;n=48471&amp;dst=100212" TargetMode = "External"/>
	<Relationship Id="rId50" Type="http://schemas.openxmlformats.org/officeDocument/2006/relationships/hyperlink" Target="https://login.consultant.ru/link/?req=doc&amp;base=RLAW346&amp;n=48471&amp;dst=100239" TargetMode = "External"/>
	<Relationship Id="rId51" Type="http://schemas.openxmlformats.org/officeDocument/2006/relationships/hyperlink" Target="https://login.consultant.ru/link/?req=doc&amp;base=RLAW346&amp;n=48471&amp;dst=100244" TargetMode = "External"/>
	<Relationship Id="rId52" Type="http://schemas.openxmlformats.org/officeDocument/2006/relationships/hyperlink" Target="https://login.consultant.ru/link/?req=doc&amp;base=RLAW346&amp;n=48471&amp;dst=100245" TargetMode = "External"/>
	<Relationship Id="rId53" Type="http://schemas.openxmlformats.org/officeDocument/2006/relationships/hyperlink" Target="https://login.consultant.ru/link/?req=doc&amp;base=RLAW346&amp;n=48471&amp;dst=100248" TargetMode = "External"/>
	<Relationship Id="rId54" Type="http://schemas.openxmlformats.org/officeDocument/2006/relationships/hyperlink" Target="https://login.consultant.ru/link/?req=doc&amp;base=RLAW346&amp;n=48471&amp;dst=100250" TargetMode = "External"/>
	<Relationship Id="rId55" Type="http://schemas.openxmlformats.org/officeDocument/2006/relationships/hyperlink" Target="https://login.consultant.ru/link/?req=doc&amp;base=RLAW346&amp;n=48471&amp;dst=100256" TargetMode = "External"/>
	<Relationship Id="rId56" Type="http://schemas.openxmlformats.org/officeDocument/2006/relationships/hyperlink" Target="https://login.consultant.ru/link/?req=doc&amp;base=RLAW346&amp;n=48471&amp;dst=100253" TargetMode = "External"/>
	<Relationship Id="rId57" Type="http://schemas.openxmlformats.org/officeDocument/2006/relationships/hyperlink" Target="https://login.consultant.ru/link/?req=doc&amp;base=RLAW346&amp;n=48471&amp;dst=100258" TargetMode = "External"/>
	<Relationship Id="rId58" Type="http://schemas.openxmlformats.org/officeDocument/2006/relationships/hyperlink" Target="https://login.consultant.ru/link/?req=doc&amp;base=RLAW346&amp;n=48471&amp;dst=100280" TargetMode = "External"/>
	<Relationship Id="rId59" Type="http://schemas.openxmlformats.org/officeDocument/2006/relationships/hyperlink" Target="https://login.consultant.ru/link/?req=doc&amp;base=RLAW346&amp;n=48471&amp;dst=59" TargetMode = "External"/>
	<Relationship Id="rId60" Type="http://schemas.openxmlformats.org/officeDocument/2006/relationships/hyperlink" Target="https://login.consultant.ru/link/?req=doc&amp;base=RLAW346&amp;n=48471&amp;dst=100373" TargetMode = "External"/>
	<Relationship Id="rId61" Type="http://schemas.openxmlformats.org/officeDocument/2006/relationships/hyperlink" Target="https://login.consultant.ru/link/?req=doc&amp;base=RLAW346&amp;n=48471&amp;dst=100374" TargetMode = "External"/>
	<Relationship Id="rId62" Type="http://schemas.openxmlformats.org/officeDocument/2006/relationships/hyperlink" Target="https://login.consultant.ru/link/?req=doc&amp;base=RLAW346&amp;n=48471&amp;dst=100381" TargetMode = "External"/>
	<Relationship Id="rId63" Type="http://schemas.openxmlformats.org/officeDocument/2006/relationships/hyperlink" Target="https://login.consultant.ru/link/?req=doc&amp;base=RLAW346&amp;n=48471&amp;dst=100382" TargetMode = "External"/>
	<Relationship Id="rId64" Type="http://schemas.openxmlformats.org/officeDocument/2006/relationships/hyperlink" Target="https://login.consultant.ru/link/?req=doc&amp;base=RLAW346&amp;n=48471&amp;dst=100385" TargetMode = "External"/>
	<Relationship Id="rId65" Type="http://schemas.openxmlformats.org/officeDocument/2006/relationships/hyperlink" Target="https://login.consultant.ru/link/?req=doc&amp;base=RLAW346&amp;n=48473&amp;dst=6" TargetMode = "External"/>
	<Relationship Id="rId66" Type="http://schemas.openxmlformats.org/officeDocument/2006/relationships/hyperlink" Target="www.pravo.gov.ru" TargetMode = "External"/>
	<Relationship Id="rId67" Type="http://schemas.openxmlformats.org/officeDocument/2006/relationships/hyperlink" Target="pravo.e-dag.ru" TargetMode = "External"/>
	<Relationship Id="rId68" Type="http://schemas.openxmlformats.org/officeDocument/2006/relationships/hyperlink" Target="https://login.consultant.ru/link/?req=doc&amp;base=RLAW346&amp;n=48473&amp;dst=23" TargetMode = "External"/>
	<Relationship Id="rId69" Type="http://schemas.openxmlformats.org/officeDocument/2006/relationships/hyperlink" Target="https://login.consultant.ru/link/?req=doc&amp;base=RLAW346&amp;n=48473&amp;dst=43" TargetMode = "External"/>
	<Relationship Id="rId70" Type="http://schemas.openxmlformats.org/officeDocument/2006/relationships/hyperlink" Target="https://login.consultant.ru/link/?req=doc&amp;base=RLAW346&amp;n=48473&amp;dst=44" TargetMode = "External"/>
	<Relationship Id="rId71" Type="http://schemas.openxmlformats.org/officeDocument/2006/relationships/hyperlink" Target="https://login.consultant.ru/link/?req=doc&amp;base=RLAW346&amp;n=48473&amp;dst=49" TargetMode = "External"/>
	<Relationship Id="rId72" Type="http://schemas.openxmlformats.org/officeDocument/2006/relationships/hyperlink" Target="https://login.consultant.ru/link/?req=doc&amp;base=RLAW346&amp;n=48473&amp;dst=59" TargetMode = "External"/>
	<Relationship Id="rId73" Type="http://schemas.openxmlformats.org/officeDocument/2006/relationships/hyperlink" Target="https://login.consultant.ru/link/?req=doc&amp;base=RLAW346&amp;n=48473&amp;dst=61" TargetMode = "External"/>
	<Relationship Id="rId74" Type="http://schemas.openxmlformats.org/officeDocument/2006/relationships/hyperlink" Target="https://login.consultant.ru/link/?req=doc&amp;base=RLAW346&amp;n=48473&amp;dst=66" TargetMode = "External"/>
	<Relationship Id="rId75" Type="http://schemas.openxmlformats.org/officeDocument/2006/relationships/hyperlink" Target="https://login.consultant.ru/link/?req=doc&amp;base=RLAW346&amp;n=48473&amp;dst=70" TargetMode = "External"/>
	<Relationship Id="rId76" Type="http://schemas.openxmlformats.org/officeDocument/2006/relationships/hyperlink" Target="https://login.consultant.ru/link/?req=doc&amp;base=RLAW346&amp;n=48473&amp;dst=72" TargetMode = "External"/>
	<Relationship Id="rId77" Type="http://schemas.openxmlformats.org/officeDocument/2006/relationships/hyperlink" Target="https://login.consultant.ru/link/?req=doc&amp;base=RLAW346&amp;n=48473&amp;dst=77" TargetMode = "External"/>
	<Relationship Id="rId78" Type="http://schemas.openxmlformats.org/officeDocument/2006/relationships/hyperlink" Target="https://login.consultant.ru/link/?req=doc&amp;base=RLAW346&amp;n=48473&amp;dst=74" TargetMode = "External"/>
	<Relationship Id="rId79" Type="http://schemas.openxmlformats.org/officeDocument/2006/relationships/hyperlink" Target="https://login.consultant.ru/link/?req=doc&amp;base=RLAW346&amp;n=48473&amp;dst=79" TargetMode = "External"/>
	<Relationship Id="rId80" Type="http://schemas.openxmlformats.org/officeDocument/2006/relationships/hyperlink" Target="https://login.consultant.ru/link/?req=doc&amp;base=RLAW346&amp;n=48473&amp;dst=101" TargetMode = "External"/>
	<Relationship Id="rId81" Type="http://schemas.openxmlformats.org/officeDocument/2006/relationships/hyperlink" Target="https://login.consultant.ru/link/?req=doc&amp;base=RLAW346&amp;n=48473&amp;dst=121" TargetMode = "External"/>
	<Relationship Id="rId82" Type="http://schemas.openxmlformats.org/officeDocument/2006/relationships/hyperlink" Target="https://login.consultant.ru/link/?req=doc&amp;base=RLAW346&amp;n=48473&amp;dst=137" TargetMode = "External"/>
	<Relationship Id="rId83" Type="http://schemas.openxmlformats.org/officeDocument/2006/relationships/hyperlink" Target="https://login.consultant.ru/link/?req=doc&amp;base=RLAW346&amp;n=48473&amp;dst=121" TargetMode = "External"/>
	<Relationship Id="rId84" Type="http://schemas.openxmlformats.org/officeDocument/2006/relationships/hyperlink" Target="https://login.consultant.ru/link/?req=doc&amp;base=LAW&amp;n=465079" TargetMode = "External"/>
	<Relationship Id="rId85" Type="http://schemas.openxmlformats.org/officeDocument/2006/relationships/hyperlink" Target="https://login.consultant.ru/link/?req=doc&amp;base=RLAW346&amp;n=48473&amp;dst=158" TargetMode = "External"/>
	<Relationship Id="rId86" Type="http://schemas.openxmlformats.org/officeDocument/2006/relationships/hyperlink" Target="https://login.consultant.ru/link/?req=doc&amp;base=LAW&amp;n=477414" TargetMode = "External"/>
	<Relationship Id="rId87" Type="http://schemas.openxmlformats.org/officeDocument/2006/relationships/hyperlink" Target="https://login.consultant.ru/link/?req=doc&amp;base=RLAW346&amp;n=48473&amp;dst=236" TargetMode = "External"/>
	<Relationship Id="rId88" Type="http://schemas.openxmlformats.org/officeDocument/2006/relationships/hyperlink" Target="https://login.consultant.ru/link/?req=doc&amp;base=RLAW346&amp;n=48473&amp;dst=182" TargetMode = "External"/>
	<Relationship Id="rId89" Type="http://schemas.openxmlformats.org/officeDocument/2006/relationships/hyperlink" Target="https://login.consultant.ru/link/?req=doc&amp;base=RLAW346&amp;n=48473&amp;dst=183" TargetMode = "External"/>
	<Relationship Id="rId90" Type="http://schemas.openxmlformats.org/officeDocument/2006/relationships/hyperlink" Target="https://login.consultant.ru/link/?req=doc&amp;base=RLAW346&amp;n=48473&amp;dst=191" TargetMode = "External"/>
	<Relationship Id="rId91" Type="http://schemas.openxmlformats.org/officeDocument/2006/relationships/hyperlink" Target="https://login.consultant.ru/link/?req=doc&amp;base=RLAW346&amp;n=48473&amp;dst=194" TargetMode = "External"/>
	<Relationship Id="rId92" Type="http://schemas.openxmlformats.org/officeDocument/2006/relationships/hyperlink" Target="https://login.consultant.ru/link/?req=doc&amp;base=RLAW346&amp;n=48469" TargetMode = "External"/>
	<Relationship Id="rId93" Type="http://schemas.openxmlformats.org/officeDocument/2006/relationships/hyperlink" Target="pravo.e-dag.ru" TargetMode = "External"/>
	<Relationship Id="rId94" Type="http://schemas.openxmlformats.org/officeDocument/2006/relationships/hyperlink" Target="https://login.consultant.ru/link/?req=doc&amp;base=RLAW346&amp;n=48469&amp;dst=100011" TargetMode = "External"/>
	<Relationship Id="rId95" Type="http://schemas.openxmlformats.org/officeDocument/2006/relationships/hyperlink" Target="https://login.consultant.ru/link/?req=doc&amp;base=RLAW346&amp;n=48469&amp;dst=100040" TargetMode = "External"/>
	<Relationship Id="rId96" Type="http://schemas.openxmlformats.org/officeDocument/2006/relationships/hyperlink" Target="https://login.consultant.ru/link/?req=doc&amp;base=RLAW346&amp;n=48469&amp;dst=100267" TargetMode = "External"/>
	<Relationship Id="rId97" Type="http://schemas.openxmlformats.org/officeDocument/2006/relationships/hyperlink" Target="https://login.consultant.ru/link/?req=doc&amp;base=RLAW346&amp;n=48469&amp;dst=100040" TargetMode = "External"/>
	<Relationship Id="rId98" Type="http://schemas.openxmlformats.org/officeDocument/2006/relationships/hyperlink" Target="https://login.consultant.ru/link/?req=doc&amp;base=RLAW346&amp;n=48469&amp;dst=100091" TargetMode = "External"/>
	<Relationship Id="rId99" Type="http://schemas.openxmlformats.org/officeDocument/2006/relationships/hyperlink" Target="https://login.consultant.ru/link/?req=doc&amp;base=RLAW346&amp;n=48469&amp;dst=100128" TargetMode = "External"/>
	<Relationship Id="rId100" Type="http://schemas.openxmlformats.org/officeDocument/2006/relationships/hyperlink" Target="https://login.consultant.ru/link/?req=doc&amp;base=RLAW346&amp;n=48469&amp;dst=100134" TargetMode = "External"/>
	<Relationship Id="rId101" Type="http://schemas.openxmlformats.org/officeDocument/2006/relationships/hyperlink" Target="https://login.consultant.ru/link/?req=doc&amp;base=RLAW346&amp;n=48469&amp;dst=100139" TargetMode = "External"/>
	<Relationship Id="rId102" Type="http://schemas.openxmlformats.org/officeDocument/2006/relationships/hyperlink" Target="https://login.consultant.ru/link/?req=doc&amp;base=RLAW346&amp;n=48469&amp;dst=100147" TargetMode = "External"/>
	<Relationship Id="rId103" Type="http://schemas.openxmlformats.org/officeDocument/2006/relationships/hyperlink" Target="https://login.consultant.ru/link/?req=doc&amp;base=RLAW346&amp;n=48469&amp;dst=100151" TargetMode = "External"/>
	<Relationship Id="rId104" Type="http://schemas.openxmlformats.org/officeDocument/2006/relationships/hyperlink" Target="https://login.consultant.ru/link/?req=doc&amp;base=RLAW346&amp;n=48469&amp;dst=100279" TargetMode = "External"/>
	<Relationship Id="rId105" Type="http://schemas.openxmlformats.org/officeDocument/2006/relationships/hyperlink" Target="https://login.consultant.ru/link/?req=doc&amp;base=RLAW346&amp;n=48469&amp;dst=100151" TargetMode = "External"/>
	<Relationship Id="rId106" Type="http://schemas.openxmlformats.org/officeDocument/2006/relationships/hyperlink" Target="https://login.consultant.ru/link/?req=doc&amp;base=LAW&amp;n=465079" TargetMode = "External"/>
	<Relationship Id="rId107" Type="http://schemas.openxmlformats.org/officeDocument/2006/relationships/hyperlink" Target="https://login.consultant.ru/link/?req=doc&amp;base=RLAW346&amp;n=48469&amp;dst=100011" TargetMode = "External"/>
	<Relationship Id="rId108" Type="http://schemas.openxmlformats.org/officeDocument/2006/relationships/hyperlink" Target="https://login.consultant.ru/link/?req=doc&amp;base=LAW&amp;n=477414" TargetMode = "External"/>
	<Relationship Id="rId109" Type="http://schemas.openxmlformats.org/officeDocument/2006/relationships/hyperlink" Target="https://login.consultant.ru/link/?req=doc&amp;base=RLAW346&amp;n=48469&amp;dst=45" TargetMode = "External"/>
	<Relationship Id="rId110" Type="http://schemas.openxmlformats.org/officeDocument/2006/relationships/hyperlink" Target="https://login.consultant.ru/link/?req=doc&amp;base=RLAW346&amp;n=48469&amp;dst=100187" TargetMode = "External"/>
	<Relationship Id="rId111" Type="http://schemas.openxmlformats.org/officeDocument/2006/relationships/hyperlink" Target="https://login.consultant.ru/link/?req=doc&amp;base=RLAW346&amp;n=48469&amp;dst=100188" TargetMode = "External"/>
	<Relationship Id="rId112" Type="http://schemas.openxmlformats.org/officeDocument/2006/relationships/hyperlink" Target="https://login.consultant.ru/link/?req=doc&amp;base=RLAW346&amp;n=48469&amp;dst=100196" TargetMode = "External"/>
	<Relationship Id="rId113" Type="http://schemas.openxmlformats.org/officeDocument/2006/relationships/hyperlink" Target="https://login.consultant.ru/link/?req=doc&amp;base=RLAW346&amp;n=48469&amp;dst=100210" TargetMode = "External"/>
	<Relationship Id="rId114" Type="http://schemas.openxmlformats.org/officeDocument/2006/relationships/hyperlink" Target="https://login.consultant.ru/link/?req=doc&amp;base=RLAW346&amp;n=48469&amp;dst=100289" TargetMode = "External"/>
	<Relationship Id="rId115" Type="http://schemas.openxmlformats.org/officeDocument/2006/relationships/hyperlink" Target="https://login.consultant.ru/link/?req=doc&amp;base=RLAW346&amp;n=48469&amp;dst=100290" TargetMode = "External"/>
	<Relationship Id="rId116" Type="http://schemas.openxmlformats.org/officeDocument/2006/relationships/hyperlink" Target="https://login.consultant.ru/link/?req=doc&amp;base=RLAW346&amp;n=48469&amp;dst=100292" TargetMode = "External"/>
	<Relationship Id="rId117" Type="http://schemas.openxmlformats.org/officeDocument/2006/relationships/hyperlink" Target="https://login.consultant.ru/link/?req=doc&amp;base=RLAW346&amp;n=48469&amp;dst=100293" TargetMode = "External"/>
	<Relationship Id="rId118" Type="http://schemas.openxmlformats.org/officeDocument/2006/relationships/hyperlink" Target="https://login.consultant.ru/link/?req=doc&amp;base=RLAW346&amp;n=48469&amp;dst=100294" TargetMode = "External"/>
	<Relationship Id="rId119" Type="http://schemas.openxmlformats.org/officeDocument/2006/relationships/hyperlink" Target="https://login.consultant.ru/link/?req=doc&amp;base=RLAW346&amp;n=48469&amp;dst=100295" TargetMode = "External"/>
	<Relationship Id="rId120" Type="http://schemas.openxmlformats.org/officeDocument/2006/relationships/hyperlink" Target="https://login.consultant.ru/link/?req=doc&amp;base=RLAW346&amp;n=48469&amp;dst=100224" TargetMode = "External"/>
	<Relationship Id="rId121" Type="http://schemas.openxmlformats.org/officeDocument/2006/relationships/hyperlink" Target="https://login.consultant.ru/link/?req=doc&amp;base=RLAW346&amp;n=48469&amp;dst=100225" TargetMode = "External"/>
	<Relationship Id="rId122" Type="http://schemas.openxmlformats.org/officeDocument/2006/relationships/hyperlink" Target="https://login.consultant.ru/link/?req=doc&amp;base=RLAW346&amp;n=48469&amp;dst=100236" TargetMode = "External"/>
	<Relationship Id="rId123" Type="http://schemas.openxmlformats.org/officeDocument/2006/relationships/hyperlink" Target="https://login.consultant.ru/link/?req=doc&amp;base=RLAW346&amp;n=48469&amp;dst=100299" TargetMode = "External"/>
	<Relationship Id="rId124" Type="http://schemas.openxmlformats.org/officeDocument/2006/relationships/hyperlink" Target="https://login.consultant.ru/link/?req=doc&amp;base=RLAW346&amp;n=48469&amp;dst=100300" TargetMode = "External"/>
	<Relationship Id="rId125" Type="http://schemas.openxmlformats.org/officeDocument/2006/relationships/hyperlink" Target="https://login.consultant.ru/link/?req=doc&amp;base=RLAW346&amp;n=48469&amp;dst=100301" TargetMode = "External"/>
	<Relationship Id="rId126" Type="http://schemas.openxmlformats.org/officeDocument/2006/relationships/hyperlink" Target="https://login.consultant.ru/link/?req=doc&amp;base=RLAW346&amp;n=48469&amp;dst=100210" TargetMode = "External"/>
	<Relationship Id="rId127" Type="http://schemas.openxmlformats.org/officeDocument/2006/relationships/hyperlink" Target="https://login.consultant.ru/link/?req=doc&amp;base=RLAW346&amp;n=48470" TargetMode = "External"/>
	<Relationship Id="rId128" Type="http://schemas.openxmlformats.org/officeDocument/2006/relationships/hyperlink" Target="pravo.e-dag.ru" TargetMode = "External"/>
	<Relationship Id="rId129" Type="http://schemas.openxmlformats.org/officeDocument/2006/relationships/hyperlink" Target="https://login.consultant.ru/link/?req=doc&amp;base=RLAW346&amp;n=48470&amp;dst=100012" TargetMode = "External"/>
	<Relationship Id="rId130" Type="http://schemas.openxmlformats.org/officeDocument/2006/relationships/hyperlink" Target="https://login.consultant.ru/link/?req=doc&amp;base=RLAW346&amp;n=48470&amp;dst=100012" TargetMode = "External"/>
	<Relationship Id="rId131" Type="http://schemas.openxmlformats.org/officeDocument/2006/relationships/hyperlink" Target="https://login.consultant.ru/link/?req=doc&amp;base=LAW&amp;n=463501" TargetMode = "External"/>
	<Relationship Id="rId132" Type="http://schemas.openxmlformats.org/officeDocument/2006/relationships/hyperlink" Target="https://login.consultant.ru/link/?req=doc&amp;base=LAW&amp;n=173399" TargetMode = "External"/>
	<Relationship Id="rId133" Type="http://schemas.openxmlformats.org/officeDocument/2006/relationships/hyperlink" Target="https://login.consultant.ru/link/?req=doc&amp;base=RLAW346&amp;n=48470&amp;dst=100060" TargetMode = "External"/>
	<Relationship Id="rId134" Type="http://schemas.openxmlformats.org/officeDocument/2006/relationships/hyperlink" Target="https://login.consultant.ru/link/?req=doc&amp;base=RLAW346&amp;n=48470&amp;dst=100085" TargetMode = "External"/>
	<Relationship Id="rId135" Type="http://schemas.openxmlformats.org/officeDocument/2006/relationships/hyperlink" Target="https://login.consultant.ru/link/?req=doc&amp;base=RLAW346&amp;n=48470&amp;dst=100319" TargetMode = "External"/>
	<Relationship Id="rId136" Type="http://schemas.openxmlformats.org/officeDocument/2006/relationships/hyperlink" Target="https://login.consultant.ru/link/?req=doc&amp;base=RLAW346&amp;n=48470&amp;dst=100320" TargetMode = "External"/>
	<Relationship Id="rId137" Type="http://schemas.openxmlformats.org/officeDocument/2006/relationships/hyperlink" Target="https://login.consultant.ru/link/?req=doc&amp;base=RLAW346&amp;n=48470&amp;dst=100321" TargetMode = "External"/>
	<Relationship Id="rId138" Type="http://schemas.openxmlformats.org/officeDocument/2006/relationships/hyperlink" Target="https://login.consultant.ru/link/?req=doc&amp;base=RLAW346&amp;n=48470&amp;dst=100322" TargetMode = "External"/>
	<Relationship Id="rId139" Type="http://schemas.openxmlformats.org/officeDocument/2006/relationships/hyperlink" Target="https://login.consultant.ru/link/?req=doc&amp;base=RLAW346&amp;n=48470&amp;dst=100060" TargetMode = "External"/>
	<Relationship Id="rId140" Type="http://schemas.openxmlformats.org/officeDocument/2006/relationships/hyperlink" Target="https://login.consultant.ru/link/?req=doc&amp;base=RLAW346&amp;n=48470&amp;dst=100105" TargetMode = "External"/>
	<Relationship Id="rId141" Type="http://schemas.openxmlformats.org/officeDocument/2006/relationships/hyperlink" Target="https://login.consultant.ru/link/?req=doc&amp;base=RLAW346&amp;n=48470&amp;dst=100112" TargetMode = "External"/>
	<Relationship Id="rId142" Type="http://schemas.openxmlformats.org/officeDocument/2006/relationships/hyperlink" Target="https://login.consultant.ru/link/?req=doc&amp;base=RLAW346&amp;n=48470&amp;dst=100119" TargetMode = "External"/>
	<Relationship Id="rId143" Type="http://schemas.openxmlformats.org/officeDocument/2006/relationships/hyperlink" Target="https://login.consultant.ru/link/?req=doc&amp;base=RLAW346&amp;n=48470&amp;dst=100112" TargetMode = "External"/>
	<Relationship Id="rId144" Type="http://schemas.openxmlformats.org/officeDocument/2006/relationships/hyperlink" Target="https://login.consultant.ru/link/?req=doc&amp;base=RLAW346&amp;n=48470&amp;dst=100127" TargetMode = "External"/>
	<Relationship Id="rId145" Type="http://schemas.openxmlformats.org/officeDocument/2006/relationships/hyperlink" Target="https://login.consultant.ru/link/?req=doc&amp;base=RLAW346&amp;n=48470&amp;dst=100128" TargetMode = "External"/>
	<Relationship Id="rId146" Type="http://schemas.openxmlformats.org/officeDocument/2006/relationships/hyperlink" Target="https://login.consultant.ru/link/?req=doc&amp;base=RLAW346&amp;n=48470&amp;dst=100130" TargetMode = "External"/>
	<Relationship Id="rId147" Type="http://schemas.openxmlformats.org/officeDocument/2006/relationships/hyperlink" Target="https://login.consultant.ru/link/?req=doc&amp;base=RLAW346&amp;n=48470&amp;dst=100146" TargetMode = "External"/>
	<Relationship Id="rId148" Type="http://schemas.openxmlformats.org/officeDocument/2006/relationships/hyperlink" Target="https://login.consultant.ru/link/?req=doc&amp;base=RLAW346&amp;n=48470&amp;dst=100152" TargetMode = "External"/>
	<Relationship Id="rId149" Type="http://schemas.openxmlformats.org/officeDocument/2006/relationships/hyperlink" Target="https://login.consultant.ru/link/?req=doc&amp;base=RLAW346&amp;n=48470&amp;dst=100157" TargetMode = "External"/>
	<Relationship Id="rId150" Type="http://schemas.openxmlformats.org/officeDocument/2006/relationships/hyperlink" Target="https://login.consultant.ru/link/?req=doc&amp;base=RLAW346&amp;n=48470&amp;dst=100166" TargetMode = "External"/>
	<Relationship Id="rId151" Type="http://schemas.openxmlformats.org/officeDocument/2006/relationships/hyperlink" Target="https://login.consultant.ru/link/?req=doc&amp;base=RLAW346&amp;n=48470&amp;dst=100171" TargetMode = "External"/>
	<Relationship Id="rId152" Type="http://schemas.openxmlformats.org/officeDocument/2006/relationships/hyperlink" Target="https://login.consultant.ru/link/?req=doc&amp;base=RLAW346&amp;n=48470&amp;dst=100172" TargetMode = "External"/>
	<Relationship Id="rId153" Type="http://schemas.openxmlformats.org/officeDocument/2006/relationships/hyperlink" Target="https://login.consultant.ru/link/?req=doc&amp;base=RLAW346&amp;n=48470&amp;dst=100173" TargetMode = "External"/>
	<Relationship Id="rId154" Type="http://schemas.openxmlformats.org/officeDocument/2006/relationships/hyperlink" Target="https://login.consultant.ru/link/?req=doc&amp;base=RLAW346&amp;n=48470&amp;dst=100179" TargetMode = "External"/>
	<Relationship Id="rId155" Type="http://schemas.openxmlformats.org/officeDocument/2006/relationships/hyperlink" Target="https://login.consultant.ru/link/?req=doc&amp;base=RLAW346&amp;n=48470&amp;dst=100193" TargetMode = "External"/>
	<Relationship Id="rId156" Type="http://schemas.openxmlformats.org/officeDocument/2006/relationships/hyperlink" Target="https://login.consultant.ru/link/?req=doc&amp;base=RLAW346&amp;n=48470&amp;dst=100171" TargetMode = "External"/>
	<Relationship Id="rId157" Type="http://schemas.openxmlformats.org/officeDocument/2006/relationships/hyperlink" Target="https://login.consultant.ru/link/?req=doc&amp;base=LAW&amp;n=465079" TargetMode = "External"/>
	<Relationship Id="rId158" Type="http://schemas.openxmlformats.org/officeDocument/2006/relationships/hyperlink" Target="https://login.consultant.ru/link/?req=doc&amp;base=RLAW346&amp;n=48470&amp;dst=100198" TargetMode = "External"/>
	<Relationship Id="rId159" Type="http://schemas.openxmlformats.org/officeDocument/2006/relationships/hyperlink" Target="https://login.consultant.ru/link/?req=doc&amp;base=RLAW346&amp;n=48470&amp;dst=40" TargetMode = "External"/>
	<Relationship Id="rId160" Type="http://schemas.openxmlformats.org/officeDocument/2006/relationships/hyperlink" Target="https://login.consultant.ru/link/?req=doc&amp;base=RLAW346&amp;n=48470&amp;dst=100222" TargetMode = "External"/>
	<Relationship Id="rId161" Type="http://schemas.openxmlformats.org/officeDocument/2006/relationships/hyperlink" Target="https://login.consultant.ru/link/?req=doc&amp;base=RLAW346&amp;n=48470&amp;dst=100225" TargetMode = "External"/>
	<Relationship Id="rId162" Type="http://schemas.openxmlformats.org/officeDocument/2006/relationships/hyperlink" Target="https://login.consultant.ru/link/?req=doc&amp;base=RLAW346&amp;n=48470&amp;dst=100226" TargetMode = "External"/>
	<Relationship Id="rId163" Type="http://schemas.openxmlformats.org/officeDocument/2006/relationships/hyperlink" Target="https://login.consultant.ru/link/?req=doc&amp;base=RLAW346&amp;n=48470&amp;dst=100338" TargetMode = "External"/>
	<Relationship Id="rId164" Type="http://schemas.openxmlformats.org/officeDocument/2006/relationships/hyperlink" Target="https://login.consultant.ru/link/?req=doc&amp;base=RLAW346&amp;n=48470&amp;dst=100247" TargetMode = "External"/>
	<Relationship Id="rId165" Type="http://schemas.openxmlformats.org/officeDocument/2006/relationships/hyperlink" Target="https://login.consultant.ru/link/?req=doc&amp;base=RLAW346&amp;n=48470&amp;dst=100256" TargetMode = "External"/>
	<Relationship Id="rId166" Type="http://schemas.openxmlformats.org/officeDocument/2006/relationships/hyperlink" Target="https://login.consultant.ru/link/?req=doc&amp;base=RLAW346&amp;n=48470&amp;dst=100257" TargetMode = "External"/>
	<Relationship Id="rId167" Type="http://schemas.openxmlformats.org/officeDocument/2006/relationships/hyperlink" Target="https://login.consultant.ru/link/?req=doc&amp;base=RLAW346&amp;n=48470&amp;dst=100259" TargetMode = "External"/>
	<Relationship Id="rId168" Type="http://schemas.openxmlformats.org/officeDocument/2006/relationships/hyperlink" Target="https://login.consultant.ru/link/?req=doc&amp;base=RLAW346&amp;n=48470&amp;dst=100260" TargetMode = "External"/>
	<Relationship Id="rId169" Type="http://schemas.openxmlformats.org/officeDocument/2006/relationships/hyperlink" Target="https://login.consultant.ru/link/?req=doc&amp;base=RLAW346&amp;n=48470&amp;dst=100264" TargetMode = "External"/>
	<Relationship Id="rId170" Type="http://schemas.openxmlformats.org/officeDocument/2006/relationships/hyperlink" Target="https://login.consultant.ru/link/?req=doc&amp;base=RLAW346&amp;n=48470&amp;dst=100266" TargetMode = "External"/>
	<Relationship Id="rId171" Type="http://schemas.openxmlformats.org/officeDocument/2006/relationships/hyperlink" Target="https://login.consultant.ru/link/?req=doc&amp;base=RLAW346&amp;n=48470&amp;dst=100267" TargetMode = "External"/>
	<Relationship Id="rId172" Type="http://schemas.openxmlformats.org/officeDocument/2006/relationships/hyperlink" Target="https://login.consultant.ru/link/?req=doc&amp;base=RLAW346&amp;n=48470&amp;dst=100262" TargetMode = "External"/>
	<Relationship Id="rId173" Type="http://schemas.openxmlformats.org/officeDocument/2006/relationships/hyperlink" Target="https://login.consultant.ru/link/?req=doc&amp;base=RLAW346&amp;n=48470&amp;dst=100263" TargetMode = "External"/>
	<Relationship Id="rId174" Type="http://schemas.openxmlformats.org/officeDocument/2006/relationships/hyperlink" Target="https://login.consultant.ru/link/?req=doc&amp;base=RLAW346&amp;n=48470&amp;dst=100274" TargetMode = "External"/>
	<Relationship Id="rId175" Type="http://schemas.openxmlformats.org/officeDocument/2006/relationships/hyperlink" Target="https://login.consultant.ru/link/?req=doc&amp;base=RLAW346&amp;n=48470&amp;dst=100284" TargetMode = "External"/>
	<Relationship Id="rId176" Type="http://schemas.openxmlformats.org/officeDocument/2006/relationships/hyperlink" Target="https://login.consultant.ru/link/?req=doc&amp;base=RLAW346&amp;n=48470&amp;dst=100289" TargetMode = "External"/>
	<Relationship Id="rId177" Type="http://schemas.openxmlformats.org/officeDocument/2006/relationships/hyperlink" Target="https://login.consultant.ru/link/?req=doc&amp;base=RLAW346&amp;n=48470&amp;dst=100303" TargetMode = "External"/>
	<Relationship Id="rId178" Type="http://schemas.openxmlformats.org/officeDocument/2006/relationships/hyperlink" Target="https://login.consultant.ru/link/?req=doc&amp;base=RLAW346&amp;n=48470&amp;dst=100311" TargetMode = "External"/>
	<Relationship Id="rId179" Type="http://schemas.openxmlformats.org/officeDocument/2006/relationships/hyperlink" Target="https://login.consultant.ru/link/?req=doc&amp;base=RLAW346&amp;n=48470&amp;dst=100247" TargetMode = "External"/>
	<Relationship Id="rId180" Type="http://schemas.openxmlformats.org/officeDocument/2006/relationships/hyperlink" Target="https://login.consultant.ru/link/?req=doc&amp;base=RLAW346&amp;n=48472&amp;dst=100014" TargetMode = "External"/>
	<Relationship Id="rId181" Type="http://schemas.openxmlformats.org/officeDocument/2006/relationships/hyperlink" Target="pravo.e-dag.ru" TargetMode = "External"/>
	<Relationship Id="rId182" Type="http://schemas.openxmlformats.org/officeDocument/2006/relationships/hyperlink" Target="https://login.consultant.ru/link/?req=doc&amp;base=RLAW346&amp;n=48472&amp;dst=100033" TargetMode = "External"/>
	<Relationship Id="rId183" Type="http://schemas.openxmlformats.org/officeDocument/2006/relationships/hyperlink" Target="https://login.consultant.ru/link/?req=doc&amp;base=RLAW346&amp;n=48472&amp;dst=100049" TargetMode = "External"/>
	<Relationship Id="rId184" Type="http://schemas.openxmlformats.org/officeDocument/2006/relationships/hyperlink" Target="https://login.consultant.ru/link/?req=doc&amp;base=RLAW346&amp;n=48472&amp;dst=100051" TargetMode = "External"/>
	<Relationship Id="rId185" Type="http://schemas.openxmlformats.org/officeDocument/2006/relationships/hyperlink" Target="https://login.consultant.ru/link/?req=doc&amp;base=RLAW346&amp;n=48472&amp;dst=100054" TargetMode = "External"/>
	<Relationship Id="rId186" Type="http://schemas.openxmlformats.org/officeDocument/2006/relationships/hyperlink" Target="https://login.consultant.ru/link/?req=doc&amp;base=RLAW346&amp;n=48472&amp;dst=100055" TargetMode = "External"/>
	<Relationship Id="rId187" Type="http://schemas.openxmlformats.org/officeDocument/2006/relationships/hyperlink" Target="https://login.consultant.ru/link/?req=doc&amp;base=RLAW346&amp;n=48472&amp;dst=100066" TargetMode = "External"/>
	<Relationship Id="rId188" Type="http://schemas.openxmlformats.org/officeDocument/2006/relationships/hyperlink" Target="https://login.consultant.ru/link/?req=doc&amp;base=RLAW346&amp;n=48472&amp;dst=100074" TargetMode = "External"/>
	<Relationship Id="rId189" Type="http://schemas.openxmlformats.org/officeDocument/2006/relationships/hyperlink" Target="https://login.consultant.ru/link/?req=doc&amp;base=RLAW346&amp;n=48472&amp;dst=100075" TargetMode = "External"/>
	<Relationship Id="rId190" Type="http://schemas.openxmlformats.org/officeDocument/2006/relationships/hyperlink" Target="https://login.consultant.ru/link/?req=doc&amp;base=RLAW346&amp;n=48472&amp;dst=100084" TargetMode = "External"/>
	<Relationship Id="rId191" Type="http://schemas.openxmlformats.org/officeDocument/2006/relationships/hyperlink" Target="https://login.consultant.ru/link/?req=doc&amp;base=RLAW346&amp;n=48472&amp;dst=100075" TargetMode = "External"/>
	<Relationship Id="rId192" Type="http://schemas.openxmlformats.org/officeDocument/2006/relationships/hyperlink" Target="https://login.consultant.ru/link/?req=doc&amp;base=RLAW346&amp;n=48472&amp;dst=100129" TargetMode = "External"/>
	<Relationship Id="rId193" Type="http://schemas.openxmlformats.org/officeDocument/2006/relationships/hyperlink" Target="https://login.consultant.ru/link/?req=doc&amp;base=RLAW346&amp;n=48472&amp;dst=100139" TargetMode = "External"/>
	<Relationship Id="rId194" Type="http://schemas.openxmlformats.org/officeDocument/2006/relationships/hyperlink" Target="https://login.consultant.ru/link/?req=doc&amp;base=RLAW346&amp;n=48472&amp;dst=100155" TargetMode = "External"/>
	<Relationship Id="rId195" Type="http://schemas.openxmlformats.org/officeDocument/2006/relationships/hyperlink" Target="https://login.consultant.ru/link/?req=doc&amp;base=RLAW346&amp;n=48472&amp;dst=100139" TargetMode = "External"/>
	<Relationship Id="rId196" Type="http://schemas.openxmlformats.org/officeDocument/2006/relationships/hyperlink" Target="https://login.consultant.ru/link/?req=doc&amp;base=LAW&amp;n=465079" TargetMode = "External"/>
	<Relationship Id="rId197" Type="http://schemas.openxmlformats.org/officeDocument/2006/relationships/hyperlink" Target="https://login.consultant.ru/link/?req=doc&amp;base=RLAW346&amp;n=48472&amp;dst=100163" TargetMode = "External"/>
	<Relationship Id="rId198" Type="http://schemas.openxmlformats.org/officeDocument/2006/relationships/hyperlink" Target="https://login.consultant.ru/link/?req=doc&amp;base=RLAW346&amp;n=48472&amp;dst=100175" TargetMode = "External"/>
	<Relationship Id="rId199" Type="http://schemas.openxmlformats.org/officeDocument/2006/relationships/hyperlink" Target="https://login.consultant.ru/link/?req=doc&amp;base=LAW&amp;n=477414" TargetMode = "External"/>
	<Relationship Id="rId200" Type="http://schemas.openxmlformats.org/officeDocument/2006/relationships/hyperlink" Target="https://login.consultant.ru/link/?req=doc&amp;base=RLAW346&amp;n=48472&amp;dst=45" TargetMode = "External"/>
	<Relationship Id="rId201" Type="http://schemas.openxmlformats.org/officeDocument/2006/relationships/hyperlink" Target="https://login.consultant.ru/link/?req=doc&amp;base=RLAW346&amp;n=48472&amp;dst=100192" TargetMode = "External"/>
	<Relationship Id="rId202" Type="http://schemas.openxmlformats.org/officeDocument/2006/relationships/hyperlink" Target="https://login.consultant.ru/link/?req=doc&amp;base=RLAW346&amp;n=48472&amp;dst=100193" TargetMode = "External"/>
	<Relationship Id="rId203" Type="http://schemas.openxmlformats.org/officeDocument/2006/relationships/hyperlink" Target="https://login.consultant.ru/link/?req=doc&amp;base=RLAW346&amp;n=48472&amp;dst=100228" TargetMode = "External"/>
	<Relationship Id="rId204" Type="http://schemas.openxmlformats.org/officeDocument/2006/relationships/hyperlink" Target="https://login.consultant.ru/link/?req=doc&amp;base=RLAW346&amp;n=48223" TargetMode = "External"/>
	<Relationship Id="rId205" Type="http://schemas.openxmlformats.org/officeDocument/2006/relationships/hyperlink" Target="pravo.e-dag.ru" TargetMode = "External"/>
	<Relationship Id="rId206" Type="http://schemas.openxmlformats.org/officeDocument/2006/relationships/hyperlink" Target="https://login.consultant.ru/link/?req=doc&amp;base=RLAW346&amp;n=48223&amp;dst=100092" TargetMode = "External"/>
	<Relationship Id="rId207" Type="http://schemas.openxmlformats.org/officeDocument/2006/relationships/hyperlink" Target="https://login.consultant.ru/link/?req=doc&amp;base=LAW&amp;n=477414" TargetMode = "External"/>
	<Relationship Id="rId208" Type="http://schemas.openxmlformats.org/officeDocument/2006/relationships/hyperlink" Target="https://login.consultant.ru/link/?req=doc&amp;base=RLAW346&amp;n=48223&amp;dst=100034" TargetMode = "External"/>
	<Relationship Id="rId209" Type="http://schemas.openxmlformats.org/officeDocument/2006/relationships/hyperlink" Target="https://login.consultant.ru/link/?req=doc&amp;base=RLAW346&amp;n=48223&amp;dst=100039" TargetMode = "External"/>
	<Relationship Id="rId210" Type="http://schemas.openxmlformats.org/officeDocument/2006/relationships/hyperlink" Target="https://login.consultant.ru/link/?req=doc&amp;base=RLAW346&amp;n=48223&amp;dst=100040" TargetMode = "External"/>
	<Relationship Id="rId211" Type="http://schemas.openxmlformats.org/officeDocument/2006/relationships/hyperlink" Target="https://login.consultant.ru/link/?req=doc&amp;base=RLAW346&amp;n=48223&amp;dst=10004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РД от 09.07.2024 N 210
"О внесении изменений в некоторые акты Правительства Республики Дагестан"</dc:title>
  <dcterms:created xsi:type="dcterms:W3CDTF">2024-08-12T11:43:30Z</dcterms:created>
</cp:coreProperties>
</file>